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47DE9" w14:textId="77777777" w:rsidR="00421878" w:rsidRDefault="00421878" w:rsidP="00421878">
      <w:pPr>
        <w:spacing w:line="480" w:lineRule="auto"/>
        <w:ind w:firstLine="720"/>
        <w:jc w:val="both"/>
        <w:rPr>
          <w:rFonts w:ascii="Times New Roman" w:hAnsi="Times New Roman" w:cs="Times New Roman"/>
          <w:sz w:val="24"/>
          <w:szCs w:val="24"/>
        </w:rPr>
      </w:pPr>
    </w:p>
    <w:p w14:paraId="57134891" w14:textId="77777777" w:rsidR="00421878" w:rsidRDefault="00421878" w:rsidP="00421878">
      <w:pPr>
        <w:spacing w:line="480" w:lineRule="auto"/>
        <w:ind w:firstLine="720"/>
        <w:jc w:val="both"/>
        <w:rPr>
          <w:rFonts w:ascii="Times New Roman" w:hAnsi="Times New Roman" w:cs="Times New Roman"/>
          <w:sz w:val="24"/>
          <w:szCs w:val="24"/>
        </w:rPr>
      </w:pPr>
    </w:p>
    <w:p w14:paraId="6F521351" w14:textId="77777777" w:rsidR="00421878" w:rsidRDefault="00421878" w:rsidP="00421878">
      <w:pPr>
        <w:spacing w:line="480" w:lineRule="auto"/>
        <w:ind w:firstLine="720"/>
        <w:jc w:val="both"/>
        <w:rPr>
          <w:rFonts w:ascii="Times New Roman" w:hAnsi="Times New Roman" w:cs="Times New Roman"/>
          <w:sz w:val="24"/>
          <w:szCs w:val="24"/>
        </w:rPr>
      </w:pPr>
    </w:p>
    <w:p w14:paraId="5658E934" w14:textId="77777777" w:rsidR="00421878" w:rsidRDefault="00421878" w:rsidP="00421878">
      <w:pPr>
        <w:spacing w:line="480" w:lineRule="auto"/>
        <w:ind w:firstLine="720"/>
        <w:jc w:val="both"/>
        <w:rPr>
          <w:rFonts w:ascii="Times New Roman" w:hAnsi="Times New Roman" w:cs="Times New Roman"/>
          <w:sz w:val="24"/>
          <w:szCs w:val="24"/>
        </w:rPr>
      </w:pPr>
    </w:p>
    <w:p w14:paraId="4A7AE998" w14:textId="77777777" w:rsidR="00421878" w:rsidRDefault="00421878" w:rsidP="00421878">
      <w:pPr>
        <w:spacing w:line="480" w:lineRule="auto"/>
        <w:ind w:firstLine="720"/>
        <w:jc w:val="both"/>
        <w:rPr>
          <w:rFonts w:ascii="Times New Roman" w:hAnsi="Times New Roman" w:cs="Times New Roman"/>
          <w:sz w:val="24"/>
          <w:szCs w:val="24"/>
        </w:rPr>
      </w:pPr>
    </w:p>
    <w:p w14:paraId="518ED20F" w14:textId="77777777" w:rsidR="00421878" w:rsidRDefault="00421878" w:rsidP="00421878">
      <w:pPr>
        <w:spacing w:line="480" w:lineRule="auto"/>
        <w:ind w:firstLine="720"/>
        <w:jc w:val="both"/>
        <w:rPr>
          <w:rFonts w:ascii="Times New Roman" w:hAnsi="Times New Roman" w:cs="Times New Roman"/>
          <w:sz w:val="24"/>
          <w:szCs w:val="24"/>
        </w:rPr>
      </w:pPr>
    </w:p>
    <w:p w14:paraId="6655A84B" w14:textId="46BE7DCD" w:rsidR="00421878" w:rsidRDefault="00421878" w:rsidP="004218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DUTY OF CARE</w:t>
      </w:r>
    </w:p>
    <w:p w14:paraId="5642F65F" w14:textId="7AECB7D7" w:rsidR="00421878" w:rsidRDefault="00421878" w:rsidP="004218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33BC8629" w14:textId="44DD90CE" w:rsidR="00421878" w:rsidRDefault="00421878" w:rsidP="004218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03091784" w14:textId="6FDD4BA7" w:rsidR="00421878" w:rsidRDefault="00421878" w:rsidP="004218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17AC297A" w14:textId="38555AEA" w:rsidR="00421878" w:rsidRDefault="00421878" w:rsidP="004218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3D8D907C" w14:textId="77777777" w:rsidR="00421878" w:rsidRDefault="00421878" w:rsidP="00421878">
      <w:pPr>
        <w:spacing w:line="480" w:lineRule="auto"/>
        <w:ind w:firstLine="720"/>
        <w:jc w:val="center"/>
        <w:rPr>
          <w:rFonts w:ascii="Times New Roman" w:hAnsi="Times New Roman" w:cs="Times New Roman"/>
          <w:sz w:val="24"/>
          <w:szCs w:val="24"/>
        </w:rPr>
      </w:pPr>
    </w:p>
    <w:p w14:paraId="29A14C05" w14:textId="77777777" w:rsidR="00421878" w:rsidRDefault="00421878" w:rsidP="0042187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74BAFC7F" w14:textId="7C8D90A2" w:rsidR="00C17EC6" w:rsidRPr="00421878" w:rsidRDefault="00C17EC6" w:rsidP="00421878">
      <w:p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lastRenderedPageBreak/>
        <w:t xml:space="preserve">The trial that R owed a duty of care to the plaintiff, J, should be </w:t>
      </w:r>
      <w:r w:rsidR="00421878">
        <w:rPr>
          <w:rFonts w:ascii="Times New Roman" w:hAnsi="Times New Roman" w:cs="Times New Roman"/>
          <w:noProof/>
          <w:sz w:val="24"/>
          <w:szCs w:val="24"/>
        </w:rPr>
        <w:t>e</w:t>
      </w:r>
      <w:r w:rsidR="00421878" w:rsidRPr="00421878">
        <w:rPr>
          <w:rFonts w:ascii="Times New Roman" w:hAnsi="Times New Roman" w:cs="Times New Roman"/>
          <w:noProof/>
          <w:sz w:val="24"/>
          <w:szCs w:val="24"/>
        </w:rPr>
        <w:t>ndorsed</w:t>
      </w:r>
      <w:r w:rsidR="00421878" w:rsidRPr="00421878">
        <w:rPr>
          <w:rFonts w:ascii="Times New Roman" w:hAnsi="Times New Roman" w:cs="Times New Roman"/>
          <w:sz w:val="24"/>
          <w:szCs w:val="24"/>
        </w:rPr>
        <w:t xml:space="preserve"> and</w:t>
      </w:r>
      <w:r w:rsidRPr="00421878">
        <w:rPr>
          <w:rFonts w:ascii="Times New Roman" w:hAnsi="Times New Roman" w:cs="Times New Roman"/>
          <w:sz w:val="24"/>
          <w:szCs w:val="24"/>
        </w:rPr>
        <w:t xml:space="preserve"> have the appeal dismissed. As the previous trial held that R owed a duty of care to J, it still exists. There is no need of court providing the full analysis in order to determine whether the defendant owed the plaintiff the duty of care. The defendant’s act was </w:t>
      </w:r>
      <w:r w:rsidR="00421878" w:rsidRPr="00421878">
        <w:rPr>
          <w:rFonts w:ascii="Times New Roman" w:hAnsi="Times New Roman" w:cs="Times New Roman"/>
          <w:sz w:val="24"/>
          <w:szCs w:val="24"/>
        </w:rPr>
        <w:t>foreseeable</w:t>
      </w:r>
      <w:r w:rsidRPr="00421878">
        <w:rPr>
          <w:rFonts w:ascii="Times New Roman" w:hAnsi="Times New Roman" w:cs="Times New Roman"/>
          <w:sz w:val="24"/>
          <w:szCs w:val="24"/>
        </w:rPr>
        <w:t xml:space="preserve"> to cause physical injury to J is enough to judge that R was negligence over a reasonably </w:t>
      </w:r>
      <w:r w:rsidR="00421878" w:rsidRPr="00421878">
        <w:rPr>
          <w:rFonts w:ascii="Times New Roman" w:hAnsi="Times New Roman" w:cs="Times New Roman"/>
          <w:sz w:val="24"/>
          <w:szCs w:val="24"/>
        </w:rPr>
        <w:t>foreseeable</w:t>
      </w:r>
      <w:r w:rsidRPr="00421878">
        <w:rPr>
          <w:rFonts w:ascii="Times New Roman" w:hAnsi="Times New Roman" w:cs="Times New Roman"/>
          <w:sz w:val="24"/>
          <w:szCs w:val="24"/>
        </w:rPr>
        <w:t xml:space="preserve"> consequence, which is </w:t>
      </w:r>
      <w:r w:rsidR="005063BF">
        <w:rPr>
          <w:rFonts w:ascii="Times New Roman" w:hAnsi="Times New Roman" w:cs="Times New Roman"/>
          <w:sz w:val="24"/>
          <w:szCs w:val="24"/>
        </w:rPr>
        <w:t xml:space="preserve">the </w:t>
      </w:r>
      <w:r w:rsidRPr="005063BF">
        <w:rPr>
          <w:rFonts w:ascii="Times New Roman" w:hAnsi="Times New Roman" w:cs="Times New Roman"/>
          <w:noProof/>
          <w:sz w:val="24"/>
          <w:szCs w:val="24"/>
        </w:rPr>
        <w:t>physical</w:t>
      </w:r>
      <w:r w:rsidRPr="00421878">
        <w:rPr>
          <w:rFonts w:ascii="Times New Roman" w:hAnsi="Times New Roman" w:cs="Times New Roman"/>
          <w:sz w:val="24"/>
          <w:szCs w:val="24"/>
        </w:rPr>
        <w:t xml:space="preserve"> harm in this case. </w:t>
      </w:r>
      <w:r w:rsidR="000C2036" w:rsidRPr="00421878">
        <w:rPr>
          <w:rFonts w:ascii="Times New Roman" w:hAnsi="Times New Roman" w:cs="Times New Roman"/>
          <w:sz w:val="24"/>
          <w:szCs w:val="24"/>
        </w:rPr>
        <w:t xml:space="preserve">In </w:t>
      </w:r>
      <w:r w:rsidR="005063BF">
        <w:rPr>
          <w:rFonts w:ascii="Times New Roman" w:hAnsi="Times New Roman" w:cs="Times New Roman"/>
          <w:sz w:val="24"/>
          <w:szCs w:val="24"/>
        </w:rPr>
        <w:t xml:space="preserve">the </w:t>
      </w:r>
      <w:r w:rsidR="000C2036" w:rsidRPr="005063BF">
        <w:rPr>
          <w:rFonts w:ascii="Times New Roman" w:hAnsi="Times New Roman" w:cs="Times New Roman"/>
          <w:noProof/>
          <w:sz w:val="24"/>
          <w:szCs w:val="24"/>
        </w:rPr>
        <w:t>previous</w:t>
      </w:r>
      <w:r w:rsidR="000C2036" w:rsidRPr="00421878">
        <w:rPr>
          <w:rFonts w:ascii="Times New Roman" w:hAnsi="Times New Roman" w:cs="Times New Roman"/>
          <w:sz w:val="24"/>
          <w:szCs w:val="24"/>
        </w:rPr>
        <w:t xml:space="preserve"> trial too, the Rankin’s evidence had lots of inconsistencies which led to court to rule that Rankin was negligent and found the testimonies being inconsistent, thus finding liability. </w:t>
      </w:r>
    </w:p>
    <w:p w14:paraId="6B0C1D75" w14:textId="248AA938" w:rsidR="00961492" w:rsidRPr="00421878" w:rsidRDefault="00421878" w:rsidP="00421878">
      <w:p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Rankin</w:t>
      </w:r>
      <w:r w:rsidR="000C2036" w:rsidRPr="00421878">
        <w:rPr>
          <w:rFonts w:ascii="Times New Roman" w:hAnsi="Times New Roman" w:cs="Times New Roman"/>
          <w:sz w:val="24"/>
          <w:szCs w:val="24"/>
        </w:rPr>
        <w:t xml:space="preserve"> should have secured the garage to avoid theft, which he didn’t. To be a thief doesn’t need any qualification, neither age and driving license. In response to the other witnesses in the previous trial</w:t>
      </w:r>
      <w:r w:rsidR="00114968" w:rsidRPr="00421878">
        <w:rPr>
          <w:rFonts w:ascii="Times New Roman" w:hAnsi="Times New Roman" w:cs="Times New Roman"/>
          <w:sz w:val="24"/>
          <w:szCs w:val="24"/>
        </w:rPr>
        <w:t xml:space="preserve">, </w:t>
      </w:r>
      <w:r w:rsidRPr="00421878">
        <w:rPr>
          <w:rFonts w:ascii="Times New Roman" w:hAnsi="Times New Roman" w:cs="Times New Roman"/>
          <w:sz w:val="24"/>
          <w:szCs w:val="24"/>
        </w:rPr>
        <w:t>Rankin</w:t>
      </w:r>
      <w:r w:rsidR="00114968" w:rsidRPr="00421878">
        <w:rPr>
          <w:rFonts w:ascii="Times New Roman" w:hAnsi="Times New Roman" w:cs="Times New Roman"/>
          <w:sz w:val="24"/>
          <w:szCs w:val="24"/>
        </w:rPr>
        <w:t xml:space="preserve"> denied all claims that the ke</w:t>
      </w:r>
      <w:r w:rsidRPr="00421878">
        <w:rPr>
          <w:rFonts w:ascii="Times New Roman" w:hAnsi="Times New Roman" w:cs="Times New Roman"/>
          <w:sz w:val="24"/>
          <w:szCs w:val="24"/>
        </w:rPr>
        <w:t>ys</w:t>
      </w:r>
      <w:r w:rsidR="00114968" w:rsidRPr="00421878">
        <w:rPr>
          <w:rFonts w:ascii="Times New Roman" w:hAnsi="Times New Roman" w:cs="Times New Roman"/>
          <w:sz w:val="24"/>
          <w:szCs w:val="24"/>
        </w:rPr>
        <w:t xml:space="preserve"> </w:t>
      </w:r>
      <w:r w:rsidRPr="00421878">
        <w:rPr>
          <w:rFonts w:ascii="Times New Roman" w:hAnsi="Times New Roman" w:cs="Times New Roman"/>
          <w:sz w:val="24"/>
          <w:szCs w:val="24"/>
        </w:rPr>
        <w:t>were</w:t>
      </w:r>
      <w:r w:rsidR="00114968" w:rsidRPr="00421878">
        <w:rPr>
          <w:rFonts w:ascii="Times New Roman" w:hAnsi="Times New Roman" w:cs="Times New Roman"/>
          <w:sz w:val="24"/>
          <w:szCs w:val="24"/>
        </w:rPr>
        <w:t xml:space="preserve"> left in </w:t>
      </w:r>
      <w:r>
        <w:rPr>
          <w:rFonts w:ascii="Times New Roman" w:hAnsi="Times New Roman" w:cs="Times New Roman"/>
          <w:sz w:val="24"/>
          <w:szCs w:val="24"/>
        </w:rPr>
        <w:t xml:space="preserve">the </w:t>
      </w:r>
      <w:r w:rsidR="00114968" w:rsidRPr="00421878">
        <w:rPr>
          <w:rFonts w:ascii="Times New Roman" w:hAnsi="Times New Roman" w:cs="Times New Roman"/>
          <w:noProof/>
          <w:sz w:val="24"/>
          <w:szCs w:val="24"/>
        </w:rPr>
        <w:t>unlocked</w:t>
      </w:r>
      <w:r w:rsidR="00114968" w:rsidRPr="00421878">
        <w:rPr>
          <w:rFonts w:ascii="Times New Roman" w:hAnsi="Times New Roman" w:cs="Times New Roman"/>
          <w:sz w:val="24"/>
          <w:szCs w:val="24"/>
        </w:rPr>
        <w:t xml:space="preserve"> car. The claims were raised by JJ’s father, D.C, C.L.C, Glen Charban, James McNamara and his former employee John Campbell. On his </w:t>
      </w:r>
      <w:r w:rsidRPr="00421878">
        <w:rPr>
          <w:rFonts w:ascii="Times New Roman" w:hAnsi="Times New Roman" w:cs="Times New Roman"/>
          <w:sz w:val="24"/>
          <w:szCs w:val="24"/>
        </w:rPr>
        <w:t>defense</w:t>
      </w:r>
      <w:r w:rsidR="00114968" w:rsidRPr="00421878">
        <w:rPr>
          <w:rFonts w:ascii="Times New Roman" w:hAnsi="Times New Roman" w:cs="Times New Roman"/>
          <w:sz w:val="24"/>
          <w:szCs w:val="24"/>
        </w:rPr>
        <w:t xml:space="preserve">, R claimed that he locked </w:t>
      </w:r>
      <w:r>
        <w:rPr>
          <w:rFonts w:ascii="Times New Roman" w:hAnsi="Times New Roman" w:cs="Times New Roman"/>
          <w:sz w:val="24"/>
          <w:szCs w:val="24"/>
        </w:rPr>
        <w:t xml:space="preserve">the </w:t>
      </w:r>
      <w:r w:rsidR="00114968" w:rsidRPr="00421878">
        <w:rPr>
          <w:rFonts w:ascii="Times New Roman" w:hAnsi="Times New Roman" w:cs="Times New Roman"/>
          <w:noProof/>
          <w:sz w:val="24"/>
          <w:szCs w:val="24"/>
        </w:rPr>
        <w:t>car</w:t>
      </w:r>
      <w:r w:rsidR="00114968" w:rsidRPr="00421878">
        <w:rPr>
          <w:rFonts w:ascii="Times New Roman" w:hAnsi="Times New Roman" w:cs="Times New Roman"/>
          <w:sz w:val="24"/>
          <w:szCs w:val="24"/>
        </w:rPr>
        <w:t xml:space="preserve"> up in his driveway and came with the keys to his house so that D.C could </w:t>
      </w:r>
      <w:r w:rsidRPr="00421878">
        <w:rPr>
          <w:rFonts w:ascii="Times New Roman" w:hAnsi="Times New Roman" w:cs="Times New Roman"/>
          <w:sz w:val="24"/>
          <w:szCs w:val="24"/>
        </w:rPr>
        <w:t>come</w:t>
      </w:r>
      <w:r w:rsidR="00114968" w:rsidRPr="00421878">
        <w:rPr>
          <w:rFonts w:ascii="Times New Roman" w:hAnsi="Times New Roman" w:cs="Times New Roman"/>
          <w:sz w:val="24"/>
          <w:szCs w:val="24"/>
        </w:rPr>
        <w:t xml:space="preserve"> to the house and obtain the keys first before collecting the car.  He claimed that his wife could confirm this but he didn’t call her. </w:t>
      </w:r>
      <w:r w:rsidR="00961492" w:rsidRPr="00421878">
        <w:rPr>
          <w:rFonts w:ascii="Times New Roman" w:hAnsi="Times New Roman" w:cs="Times New Roman"/>
          <w:sz w:val="24"/>
          <w:szCs w:val="24"/>
        </w:rPr>
        <w:t xml:space="preserve"> </w:t>
      </w:r>
    </w:p>
    <w:p w14:paraId="5EC01E67" w14:textId="3F1ED9B2" w:rsidR="000C2036" w:rsidRPr="00421878" w:rsidRDefault="00961492" w:rsidP="00421878">
      <w:p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 xml:space="preserve">When R was asked whether he agrees that security is important as </w:t>
      </w:r>
      <w:r w:rsidR="00421878" w:rsidRPr="00421878">
        <w:rPr>
          <w:rFonts w:ascii="Times New Roman" w:hAnsi="Times New Roman" w:cs="Times New Roman"/>
          <w:sz w:val="24"/>
          <w:szCs w:val="24"/>
        </w:rPr>
        <w:t>a way</w:t>
      </w:r>
      <w:r w:rsidRPr="00421878">
        <w:rPr>
          <w:rFonts w:ascii="Times New Roman" w:hAnsi="Times New Roman" w:cs="Times New Roman"/>
          <w:sz w:val="24"/>
          <w:szCs w:val="24"/>
        </w:rPr>
        <w:t xml:space="preserve"> of ensuring that those who </w:t>
      </w:r>
      <w:r w:rsidRPr="00421878">
        <w:rPr>
          <w:rFonts w:ascii="Times New Roman" w:hAnsi="Times New Roman" w:cs="Times New Roman"/>
          <w:noProof/>
          <w:sz w:val="24"/>
          <w:szCs w:val="24"/>
        </w:rPr>
        <w:t>take</w:t>
      </w:r>
      <w:r w:rsidRPr="00421878">
        <w:rPr>
          <w:rFonts w:ascii="Times New Roman" w:hAnsi="Times New Roman" w:cs="Times New Roman"/>
          <w:sz w:val="24"/>
          <w:szCs w:val="24"/>
        </w:rPr>
        <w:t xml:space="preserve"> the vehicle don’t get injured he said ‘yes’. This means that the physical harm caused to J were reasonably </w:t>
      </w:r>
      <w:r w:rsidR="00421878" w:rsidRPr="00421878">
        <w:rPr>
          <w:rFonts w:ascii="Times New Roman" w:hAnsi="Times New Roman" w:cs="Times New Roman"/>
          <w:sz w:val="24"/>
          <w:szCs w:val="24"/>
        </w:rPr>
        <w:t>foreseeable</w:t>
      </w:r>
      <w:r w:rsidRPr="00421878">
        <w:rPr>
          <w:rFonts w:ascii="Times New Roman" w:hAnsi="Times New Roman" w:cs="Times New Roman"/>
          <w:sz w:val="24"/>
          <w:szCs w:val="24"/>
        </w:rPr>
        <w:t xml:space="preserve"> even to </w:t>
      </w:r>
      <w:r w:rsidR="00421878" w:rsidRPr="00421878">
        <w:rPr>
          <w:rFonts w:ascii="Times New Roman" w:hAnsi="Times New Roman" w:cs="Times New Roman"/>
          <w:sz w:val="24"/>
          <w:szCs w:val="24"/>
        </w:rPr>
        <w:t>Rankin</w:t>
      </w:r>
      <w:r w:rsidRPr="00421878">
        <w:rPr>
          <w:rFonts w:ascii="Times New Roman" w:hAnsi="Times New Roman" w:cs="Times New Roman"/>
          <w:sz w:val="24"/>
          <w:szCs w:val="24"/>
        </w:rPr>
        <w:t xml:space="preserve">. It was a neglect to have </w:t>
      </w:r>
      <w:r w:rsidR="00421878" w:rsidRPr="00421878">
        <w:rPr>
          <w:rFonts w:ascii="Times New Roman" w:hAnsi="Times New Roman" w:cs="Times New Roman"/>
          <w:sz w:val="24"/>
          <w:szCs w:val="24"/>
        </w:rPr>
        <w:t>Rankin</w:t>
      </w:r>
      <w:r w:rsidRPr="00421878">
        <w:rPr>
          <w:rFonts w:ascii="Times New Roman" w:hAnsi="Times New Roman" w:cs="Times New Roman"/>
          <w:sz w:val="24"/>
          <w:szCs w:val="24"/>
        </w:rPr>
        <w:t xml:space="preserve"> failing to secure the </w:t>
      </w:r>
      <w:r w:rsidRPr="00421878">
        <w:rPr>
          <w:rFonts w:ascii="Times New Roman" w:hAnsi="Times New Roman" w:cs="Times New Roman"/>
          <w:noProof/>
          <w:sz w:val="24"/>
          <w:szCs w:val="24"/>
        </w:rPr>
        <w:t>customer</w:t>
      </w:r>
      <w:r w:rsidR="00421878">
        <w:rPr>
          <w:rFonts w:ascii="Times New Roman" w:hAnsi="Times New Roman" w:cs="Times New Roman"/>
          <w:noProof/>
          <w:sz w:val="24"/>
          <w:szCs w:val="24"/>
        </w:rPr>
        <w:t>'</w:t>
      </w:r>
      <w:r w:rsidRPr="00421878">
        <w:rPr>
          <w:rFonts w:ascii="Times New Roman" w:hAnsi="Times New Roman" w:cs="Times New Roman"/>
          <w:noProof/>
          <w:sz w:val="24"/>
          <w:szCs w:val="24"/>
        </w:rPr>
        <w:t>s</w:t>
      </w:r>
      <w:r w:rsidRPr="00421878">
        <w:rPr>
          <w:rFonts w:ascii="Times New Roman" w:hAnsi="Times New Roman" w:cs="Times New Roman"/>
          <w:sz w:val="24"/>
          <w:szCs w:val="24"/>
        </w:rPr>
        <w:t xml:space="preserve"> cars from his lot and have someone getting hurt. </w:t>
      </w:r>
    </w:p>
    <w:p w14:paraId="1D192CFD" w14:textId="1265BA32" w:rsidR="00961492" w:rsidRPr="00421878" w:rsidRDefault="00961492" w:rsidP="00421878">
      <w:p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 xml:space="preserve">In the knowledge of risk and theft, </w:t>
      </w:r>
      <w:r w:rsidR="00421878" w:rsidRPr="00421878">
        <w:rPr>
          <w:rFonts w:ascii="Times New Roman" w:hAnsi="Times New Roman" w:cs="Times New Roman"/>
          <w:sz w:val="24"/>
          <w:szCs w:val="24"/>
        </w:rPr>
        <w:t>the previous</w:t>
      </w:r>
      <w:r w:rsidRPr="00421878">
        <w:rPr>
          <w:rFonts w:ascii="Times New Roman" w:hAnsi="Times New Roman" w:cs="Times New Roman"/>
          <w:sz w:val="24"/>
          <w:szCs w:val="24"/>
        </w:rPr>
        <w:t xml:space="preserve"> trial found that </w:t>
      </w:r>
      <w:r w:rsidR="00421878" w:rsidRPr="00421878">
        <w:rPr>
          <w:rFonts w:ascii="Times New Roman" w:hAnsi="Times New Roman" w:cs="Times New Roman"/>
          <w:sz w:val="24"/>
          <w:szCs w:val="24"/>
        </w:rPr>
        <w:t>Rankin</w:t>
      </w:r>
      <w:r w:rsidRPr="00421878">
        <w:rPr>
          <w:rFonts w:ascii="Times New Roman" w:hAnsi="Times New Roman" w:cs="Times New Roman"/>
          <w:sz w:val="24"/>
          <w:szCs w:val="24"/>
        </w:rPr>
        <w:t xml:space="preserve"> should have been aware of </w:t>
      </w:r>
      <w:r w:rsidR="00421878">
        <w:rPr>
          <w:rFonts w:ascii="Times New Roman" w:hAnsi="Times New Roman" w:cs="Times New Roman"/>
          <w:sz w:val="24"/>
          <w:szCs w:val="24"/>
        </w:rPr>
        <w:t xml:space="preserve">the </w:t>
      </w:r>
      <w:r w:rsidRPr="00421878">
        <w:rPr>
          <w:rFonts w:ascii="Times New Roman" w:hAnsi="Times New Roman" w:cs="Times New Roman"/>
          <w:noProof/>
          <w:sz w:val="24"/>
          <w:szCs w:val="24"/>
        </w:rPr>
        <w:t>risk</w:t>
      </w:r>
      <w:r w:rsidRPr="00421878">
        <w:rPr>
          <w:rFonts w:ascii="Times New Roman" w:hAnsi="Times New Roman" w:cs="Times New Roman"/>
          <w:sz w:val="24"/>
          <w:szCs w:val="24"/>
        </w:rPr>
        <w:t xml:space="preserve"> of theft and his own admission affirmed that. There w</w:t>
      </w:r>
      <w:r w:rsidR="005963BC" w:rsidRPr="00421878">
        <w:rPr>
          <w:rFonts w:ascii="Times New Roman" w:hAnsi="Times New Roman" w:cs="Times New Roman"/>
          <w:sz w:val="24"/>
          <w:szCs w:val="24"/>
        </w:rPr>
        <w:t xml:space="preserve">as another evidence from Officer Pittman that prior to the incidence, the local detachments had placed an article in </w:t>
      </w:r>
      <w:r w:rsidR="005963BC" w:rsidRPr="00421878">
        <w:rPr>
          <w:rFonts w:ascii="Times New Roman" w:hAnsi="Times New Roman" w:cs="Times New Roman"/>
          <w:sz w:val="24"/>
          <w:szCs w:val="24"/>
        </w:rPr>
        <w:lastRenderedPageBreak/>
        <w:t xml:space="preserve">newspaper advising residents to lock up their cars due to high cases of theft. This makes the theft to be reasonably </w:t>
      </w:r>
      <w:r w:rsidR="00421878" w:rsidRPr="00421878">
        <w:rPr>
          <w:rFonts w:ascii="Times New Roman" w:hAnsi="Times New Roman" w:cs="Times New Roman"/>
          <w:sz w:val="24"/>
          <w:szCs w:val="24"/>
        </w:rPr>
        <w:t>foreseeable</w:t>
      </w:r>
      <w:r w:rsidR="005963BC" w:rsidRPr="00421878">
        <w:rPr>
          <w:rFonts w:ascii="Times New Roman" w:hAnsi="Times New Roman" w:cs="Times New Roman"/>
          <w:sz w:val="24"/>
          <w:szCs w:val="24"/>
        </w:rPr>
        <w:t xml:space="preserve">. </w:t>
      </w:r>
    </w:p>
    <w:p w14:paraId="4DEC1472" w14:textId="27FF483F" w:rsidR="00401801" w:rsidRDefault="00401801" w:rsidP="00421878">
      <w:pPr>
        <w:spacing w:line="480" w:lineRule="auto"/>
        <w:ind w:firstLine="720"/>
        <w:jc w:val="both"/>
        <w:rPr>
          <w:rFonts w:ascii="Times New Roman" w:hAnsi="Times New Roman" w:cs="Times New Roman"/>
          <w:b/>
          <w:i/>
          <w:sz w:val="24"/>
          <w:szCs w:val="24"/>
        </w:rPr>
      </w:pPr>
      <w:r w:rsidRPr="00421878">
        <w:rPr>
          <w:rFonts w:ascii="Times New Roman" w:hAnsi="Times New Roman" w:cs="Times New Roman"/>
          <w:b/>
          <w:i/>
          <w:sz w:val="24"/>
          <w:szCs w:val="24"/>
        </w:rPr>
        <w:t>Anns-Cooper test</w:t>
      </w:r>
    </w:p>
    <w:p w14:paraId="07835881" w14:textId="4D004F7E" w:rsidR="00BF543E" w:rsidRPr="00A85B05" w:rsidRDefault="005063BF" w:rsidP="00A85B05">
      <w:pPr>
        <w:pStyle w:val="ListParagraph"/>
        <w:numPr>
          <w:ilvl w:val="0"/>
          <w:numId w:val="3"/>
        </w:numPr>
        <w:spacing w:line="480" w:lineRule="auto"/>
        <w:jc w:val="both"/>
        <w:rPr>
          <w:rFonts w:ascii="Times New Roman" w:hAnsi="Times New Roman" w:cs="Times New Roman"/>
          <w:b/>
          <w:i/>
          <w:sz w:val="24"/>
          <w:szCs w:val="24"/>
        </w:rPr>
      </w:pPr>
      <w:r>
        <w:rPr>
          <w:rFonts w:ascii="Times New Roman" w:hAnsi="Times New Roman" w:cs="Times New Roman"/>
          <w:b/>
          <w:i/>
          <w:noProof/>
          <w:sz w:val="24"/>
          <w:szCs w:val="24"/>
        </w:rPr>
        <w:t>The f</w:t>
      </w:r>
      <w:r w:rsidR="00BF543E" w:rsidRPr="005063BF">
        <w:rPr>
          <w:rFonts w:ascii="Times New Roman" w:hAnsi="Times New Roman" w:cs="Times New Roman"/>
          <w:b/>
          <w:i/>
          <w:noProof/>
          <w:sz w:val="24"/>
          <w:szCs w:val="24"/>
        </w:rPr>
        <w:t>irst</w:t>
      </w:r>
      <w:r w:rsidR="00BF543E" w:rsidRPr="00A85B05">
        <w:rPr>
          <w:rFonts w:ascii="Times New Roman" w:hAnsi="Times New Roman" w:cs="Times New Roman"/>
          <w:b/>
          <w:i/>
          <w:sz w:val="24"/>
          <w:szCs w:val="24"/>
        </w:rPr>
        <w:t xml:space="preserve"> stage of Anns-Cooper test</w:t>
      </w:r>
    </w:p>
    <w:p w14:paraId="50896140" w14:textId="739A2F30" w:rsidR="00906044" w:rsidRPr="00421878" w:rsidRDefault="00906044" w:rsidP="00421878">
      <w:pPr>
        <w:pStyle w:val="ListParagraph"/>
        <w:numPr>
          <w:ilvl w:val="0"/>
          <w:numId w:val="2"/>
        </w:num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Duty of care</w:t>
      </w:r>
    </w:p>
    <w:p w14:paraId="1EC2D7E7" w14:textId="06EE0212" w:rsidR="00401801" w:rsidRPr="00421878" w:rsidRDefault="00401801" w:rsidP="00421878">
      <w:p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 xml:space="preserve">in the first stage of </w:t>
      </w:r>
      <w:r w:rsidRPr="005063BF">
        <w:rPr>
          <w:rFonts w:ascii="Times New Roman" w:hAnsi="Times New Roman" w:cs="Times New Roman"/>
          <w:i/>
          <w:noProof/>
          <w:sz w:val="24"/>
          <w:szCs w:val="24"/>
        </w:rPr>
        <w:t>anns</w:t>
      </w:r>
      <w:r w:rsidRPr="00421878">
        <w:rPr>
          <w:rFonts w:ascii="Times New Roman" w:hAnsi="Times New Roman" w:cs="Times New Roman"/>
          <w:i/>
          <w:sz w:val="24"/>
          <w:szCs w:val="24"/>
        </w:rPr>
        <w:t xml:space="preserve">-cooper </w:t>
      </w:r>
      <w:r w:rsidRPr="00421878">
        <w:rPr>
          <w:rFonts w:ascii="Times New Roman" w:hAnsi="Times New Roman" w:cs="Times New Roman"/>
          <w:sz w:val="24"/>
          <w:szCs w:val="24"/>
        </w:rPr>
        <w:t xml:space="preserve">test, there are two questions that are asked; </w:t>
      </w:r>
      <w:r w:rsidRPr="00421878">
        <w:rPr>
          <w:rFonts w:ascii="Times New Roman" w:hAnsi="Times New Roman" w:cs="Times New Roman"/>
          <w:i/>
          <w:sz w:val="24"/>
          <w:szCs w:val="24"/>
        </w:rPr>
        <w:t xml:space="preserve">(1) was the harm that occurred reasonably </w:t>
      </w:r>
      <w:r w:rsidR="00421878" w:rsidRPr="00421878">
        <w:rPr>
          <w:rFonts w:ascii="Times New Roman" w:hAnsi="Times New Roman" w:cs="Times New Roman"/>
          <w:i/>
          <w:sz w:val="24"/>
          <w:szCs w:val="24"/>
        </w:rPr>
        <w:t>foreseeable</w:t>
      </w:r>
      <w:r w:rsidRPr="00421878">
        <w:rPr>
          <w:rFonts w:ascii="Times New Roman" w:hAnsi="Times New Roman" w:cs="Times New Roman"/>
          <w:i/>
          <w:sz w:val="24"/>
          <w:szCs w:val="24"/>
        </w:rPr>
        <w:t xml:space="preserve"> consequence of the </w:t>
      </w:r>
      <w:r w:rsidR="00421878" w:rsidRPr="00421878">
        <w:rPr>
          <w:rFonts w:ascii="Times New Roman" w:hAnsi="Times New Roman" w:cs="Times New Roman"/>
          <w:i/>
          <w:sz w:val="24"/>
          <w:szCs w:val="24"/>
        </w:rPr>
        <w:t>defendant’s</w:t>
      </w:r>
      <w:r w:rsidRPr="00421878">
        <w:rPr>
          <w:rFonts w:ascii="Times New Roman" w:hAnsi="Times New Roman" w:cs="Times New Roman"/>
          <w:i/>
          <w:sz w:val="24"/>
          <w:szCs w:val="24"/>
        </w:rPr>
        <w:t xml:space="preserve"> act and (2) are the reasons, </w:t>
      </w:r>
      <w:r w:rsidRPr="00421878">
        <w:rPr>
          <w:rFonts w:ascii="Times New Roman" w:hAnsi="Times New Roman" w:cs="Times New Roman"/>
          <w:i/>
          <w:sz w:val="24"/>
          <w:szCs w:val="24"/>
        </w:rPr>
        <w:t xml:space="preserve">notwithstanding the proximity between the parties established in the first part of this test, that tort liability should not be recognized </w:t>
      </w:r>
      <w:r w:rsidR="00421878" w:rsidRPr="00421878">
        <w:rPr>
          <w:rFonts w:ascii="Times New Roman" w:hAnsi="Times New Roman" w:cs="Times New Roman"/>
          <w:i/>
          <w:sz w:val="24"/>
          <w:szCs w:val="24"/>
        </w:rPr>
        <w:t>here?</w:t>
      </w:r>
      <w:r w:rsidR="007571B4" w:rsidRPr="00421878">
        <w:rPr>
          <w:rFonts w:ascii="Times New Roman" w:hAnsi="Times New Roman" w:cs="Times New Roman"/>
          <w:i/>
          <w:sz w:val="24"/>
          <w:szCs w:val="24"/>
        </w:rPr>
        <w:t xml:space="preserve"> (</w:t>
      </w:r>
      <w:r w:rsidR="007571B4" w:rsidRPr="00421878">
        <w:rPr>
          <w:rFonts w:ascii="Times New Roman" w:hAnsi="Times New Roman" w:cs="Times New Roman"/>
          <w:sz w:val="24"/>
          <w:szCs w:val="24"/>
          <w:shd w:val="clear" w:color="auto" w:fill="FFFFFF"/>
        </w:rPr>
        <w:t>Hook, 2016)</w:t>
      </w:r>
      <w:r w:rsidR="00462F7B" w:rsidRPr="00421878">
        <w:rPr>
          <w:rFonts w:ascii="Times New Roman" w:hAnsi="Times New Roman" w:cs="Times New Roman"/>
          <w:i/>
          <w:sz w:val="24"/>
          <w:szCs w:val="24"/>
        </w:rPr>
        <w:t xml:space="preserve">. </w:t>
      </w:r>
      <w:r w:rsidR="00462F7B" w:rsidRPr="00421878">
        <w:rPr>
          <w:rFonts w:ascii="Times New Roman" w:hAnsi="Times New Roman" w:cs="Times New Roman"/>
          <w:sz w:val="24"/>
          <w:szCs w:val="24"/>
        </w:rPr>
        <w:t xml:space="preserve">In reference to </w:t>
      </w:r>
      <w:r w:rsidR="00421878" w:rsidRPr="00421878">
        <w:rPr>
          <w:rFonts w:ascii="Times New Roman" w:hAnsi="Times New Roman" w:cs="Times New Roman"/>
          <w:i/>
          <w:sz w:val="24"/>
          <w:szCs w:val="24"/>
        </w:rPr>
        <w:t>Kouropoulos</w:t>
      </w:r>
      <w:r w:rsidR="00462F7B" w:rsidRPr="00421878">
        <w:rPr>
          <w:rFonts w:ascii="Times New Roman" w:hAnsi="Times New Roman" w:cs="Times New Roman"/>
          <w:i/>
          <w:sz w:val="24"/>
          <w:szCs w:val="24"/>
        </w:rPr>
        <w:t xml:space="preserve"> </w:t>
      </w:r>
      <w:r w:rsidR="00462F7B" w:rsidRPr="00421878">
        <w:rPr>
          <w:rFonts w:ascii="Times New Roman" w:hAnsi="Times New Roman" w:cs="Times New Roman"/>
          <w:sz w:val="24"/>
          <w:szCs w:val="24"/>
        </w:rPr>
        <w:t xml:space="preserve">case, who was injured by a car that was involved in an accident as a result of a city employee who left the key of his </w:t>
      </w:r>
      <w:r w:rsidR="00421878" w:rsidRPr="00421878">
        <w:rPr>
          <w:rFonts w:ascii="Times New Roman" w:hAnsi="Times New Roman" w:cs="Times New Roman"/>
          <w:sz w:val="24"/>
          <w:szCs w:val="24"/>
        </w:rPr>
        <w:t>pick-up</w:t>
      </w:r>
      <w:r w:rsidR="00462F7B" w:rsidRPr="00421878">
        <w:rPr>
          <w:rFonts w:ascii="Times New Roman" w:hAnsi="Times New Roman" w:cs="Times New Roman"/>
          <w:sz w:val="24"/>
          <w:szCs w:val="24"/>
        </w:rPr>
        <w:t xml:space="preserve"> truck with the door unlocked. The court judged that the city employee was ne</w:t>
      </w:r>
      <w:r w:rsidR="006D7013" w:rsidRPr="00421878">
        <w:rPr>
          <w:rFonts w:ascii="Times New Roman" w:hAnsi="Times New Roman" w:cs="Times New Roman"/>
          <w:sz w:val="24"/>
          <w:szCs w:val="24"/>
        </w:rPr>
        <w:t xml:space="preserve">gligent by leaving the pick-up truck keys, thus someone taking the car and getting involved into an accident was reasonably </w:t>
      </w:r>
      <w:r w:rsidR="00421878" w:rsidRPr="00421878">
        <w:rPr>
          <w:rFonts w:ascii="Times New Roman" w:hAnsi="Times New Roman" w:cs="Times New Roman"/>
          <w:sz w:val="24"/>
          <w:szCs w:val="24"/>
        </w:rPr>
        <w:t>foreseeable</w:t>
      </w:r>
      <w:r w:rsidR="006D7013" w:rsidRPr="00421878">
        <w:rPr>
          <w:rFonts w:ascii="Times New Roman" w:hAnsi="Times New Roman" w:cs="Times New Roman"/>
          <w:sz w:val="24"/>
          <w:szCs w:val="24"/>
        </w:rPr>
        <w:t xml:space="preserve">. With this case being in consideration, the court of appeal should find </w:t>
      </w:r>
      <w:r w:rsidR="00421878" w:rsidRPr="00421878">
        <w:rPr>
          <w:rFonts w:ascii="Times New Roman" w:hAnsi="Times New Roman" w:cs="Times New Roman"/>
          <w:sz w:val="24"/>
          <w:szCs w:val="24"/>
        </w:rPr>
        <w:t>Rankin</w:t>
      </w:r>
      <w:r w:rsidR="006D7013" w:rsidRPr="00421878">
        <w:rPr>
          <w:rFonts w:ascii="Times New Roman" w:hAnsi="Times New Roman" w:cs="Times New Roman"/>
          <w:sz w:val="24"/>
          <w:szCs w:val="24"/>
        </w:rPr>
        <w:t xml:space="preserve"> liable of negligence act</w:t>
      </w:r>
      <w:r w:rsidR="00906044" w:rsidRPr="00421878">
        <w:rPr>
          <w:rFonts w:ascii="Times New Roman" w:hAnsi="Times New Roman" w:cs="Times New Roman"/>
          <w:sz w:val="24"/>
          <w:szCs w:val="24"/>
        </w:rPr>
        <w:t xml:space="preserve">, thus </w:t>
      </w:r>
      <w:r w:rsidR="00421878">
        <w:rPr>
          <w:rFonts w:ascii="Times New Roman" w:hAnsi="Times New Roman" w:cs="Times New Roman"/>
          <w:sz w:val="24"/>
          <w:szCs w:val="24"/>
        </w:rPr>
        <w:t xml:space="preserve">the </w:t>
      </w:r>
      <w:r w:rsidR="00906044" w:rsidRPr="00421878">
        <w:rPr>
          <w:rFonts w:ascii="Times New Roman" w:hAnsi="Times New Roman" w:cs="Times New Roman"/>
          <w:noProof/>
          <w:sz w:val="24"/>
          <w:szCs w:val="24"/>
        </w:rPr>
        <w:t>duty</w:t>
      </w:r>
      <w:r w:rsidR="00906044" w:rsidRPr="00421878">
        <w:rPr>
          <w:rFonts w:ascii="Times New Roman" w:hAnsi="Times New Roman" w:cs="Times New Roman"/>
          <w:sz w:val="24"/>
          <w:szCs w:val="24"/>
        </w:rPr>
        <w:t xml:space="preserve"> of care.</w:t>
      </w:r>
    </w:p>
    <w:p w14:paraId="35B10C25" w14:textId="260F8E94" w:rsidR="006D7013" w:rsidRPr="00421878" w:rsidRDefault="006D7013" w:rsidP="00421878">
      <w:pPr>
        <w:pStyle w:val="ListParagraph"/>
        <w:numPr>
          <w:ilvl w:val="0"/>
          <w:numId w:val="2"/>
        </w:num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 xml:space="preserve">Foreseeability </w:t>
      </w:r>
    </w:p>
    <w:p w14:paraId="5A890380" w14:textId="586CD2C1" w:rsidR="006D7013" w:rsidRPr="00421878" w:rsidRDefault="006D7013" w:rsidP="00421878">
      <w:pPr>
        <w:spacing w:line="480" w:lineRule="auto"/>
        <w:ind w:left="360" w:firstLine="720"/>
        <w:jc w:val="both"/>
        <w:rPr>
          <w:rFonts w:ascii="Times New Roman" w:hAnsi="Times New Roman" w:cs="Times New Roman"/>
          <w:sz w:val="24"/>
          <w:szCs w:val="24"/>
        </w:rPr>
      </w:pPr>
      <w:r w:rsidRPr="00421878">
        <w:rPr>
          <w:rFonts w:ascii="Times New Roman" w:hAnsi="Times New Roman" w:cs="Times New Roman"/>
          <w:sz w:val="24"/>
          <w:szCs w:val="24"/>
        </w:rPr>
        <w:t xml:space="preserve">The evidence produced in </w:t>
      </w:r>
      <w:r w:rsidR="00421878">
        <w:rPr>
          <w:rFonts w:ascii="Times New Roman" w:hAnsi="Times New Roman" w:cs="Times New Roman"/>
          <w:sz w:val="24"/>
          <w:szCs w:val="24"/>
        </w:rPr>
        <w:t xml:space="preserve">the </w:t>
      </w:r>
      <w:r w:rsidRPr="00421878">
        <w:rPr>
          <w:rFonts w:ascii="Times New Roman" w:hAnsi="Times New Roman" w:cs="Times New Roman"/>
          <w:noProof/>
          <w:sz w:val="24"/>
          <w:szCs w:val="24"/>
        </w:rPr>
        <w:t>previous</w:t>
      </w:r>
      <w:r w:rsidRPr="00421878">
        <w:rPr>
          <w:rFonts w:ascii="Times New Roman" w:hAnsi="Times New Roman" w:cs="Times New Roman"/>
          <w:sz w:val="24"/>
          <w:szCs w:val="24"/>
        </w:rPr>
        <w:t xml:space="preserve"> trial shows that </w:t>
      </w:r>
      <w:r w:rsidR="00421878" w:rsidRPr="00421878">
        <w:rPr>
          <w:rFonts w:ascii="Times New Roman" w:hAnsi="Times New Roman" w:cs="Times New Roman"/>
          <w:sz w:val="24"/>
          <w:szCs w:val="24"/>
        </w:rPr>
        <w:t>Rankin’s</w:t>
      </w:r>
      <w:r w:rsidRPr="00421878">
        <w:rPr>
          <w:rFonts w:ascii="Times New Roman" w:hAnsi="Times New Roman" w:cs="Times New Roman"/>
          <w:sz w:val="24"/>
          <w:szCs w:val="24"/>
        </w:rPr>
        <w:t xml:space="preserve"> garage had not taken any security measures over the </w:t>
      </w:r>
      <w:r w:rsidRPr="00421878">
        <w:rPr>
          <w:rFonts w:ascii="Times New Roman" w:hAnsi="Times New Roman" w:cs="Times New Roman"/>
          <w:noProof/>
          <w:sz w:val="24"/>
          <w:szCs w:val="24"/>
        </w:rPr>
        <w:t>customer</w:t>
      </w:r>
      <w:r w:rsidR="00421878">
        <w:rPr>
          <w:rFonts w:ascii="Times New Roman" w:hAnsi="Times New Roman" w:cs="Times New Roman"/>
          <w:noProof/>
          <w:sz w:val="24"/>
          <w:szCs w:val="24"/>
        </w:rPr>
        <w:t>'</w:t>
      </w:r>
      <w:r w:rsidRPr="00421878">
        <w:rPr>
          <w:rFonts w:ascii="Times New Roman" w:hAnsi="Times New Roman" w:cs="Times New Roman"/>
          <w:noProof/>
          <w:sz w:val="24"/>
          <w:szCs w:val="24"/>
        </w:rPr>
        <w:t>s</w:t>
      </w:r>
      <w:r w:rsidRPr="00421878">
        <w:rPr>
          <w:rFonts w:ascii="Times New Roman" w:hAnsi="Times New Roman" w:cs="Times New Roman"/>
          <w:sz w:val="24"/>
          <w:szCs w:val="24"/>
        </w:rPr>
        <w:t xml:space="preserve"> vehicles. More evidence </w:t>
      </w:r>
      <w:r w:rsidRPr="00421878">
        <w:rPr>
          <w:rFonts w:ascii="Times New Roman" w:hAnsi="Times New Roman" w:cs="Times New Roman"/>
          <w:noProof/>
          <w:sz w:val="24"/>
          <w:szCs w:val="24"/>
        </w:rPr>
        <w:t>show</w:t>
      </w:r>
      <w:r w:rsidR="00421878">
        <w:rPr>
          <w:rFonts w:ascii="Times New Roman" w:hAnsi="Times New Roman" w:cs="Times New Roman"/>
          <w:noProof/>
          <w:sz w:val="24"/>
          <w:szCs w:val="24"/>
        </w:rPr>
        <w:t>ed</w:t>
      </w:r>
      <w:r w:rsidRPr="00421878">
        <w:rPr>
          <w:rFonts w:ascii="Times New Roman" w:hAnsi="Times New Roman" w:cs="Times New Roman"/>
          <w:sz w:val="24"/>
          <w:szCs w:val="24"/>
        </w:rPr>
        <w:t xml:space="preserve"> that </w:t>
      </w:r>
      <w:r w:rsidR="00906044" w:rsidRPr="00421878">
        <w:rPr>
          <w:rFonts w:ascii="Times New Roman" w:hAnsi="Times New Roman" w:cs="Times New Roman"/>
          <w:sz w:val="24"/>
          <w:szCs w:val="24"/>
        </w:rPr>
        <w:t xml:space="preserve">there was signal over vehicle theft and mischief in the area and there was a message on warning of the risk that </w:t>
      </w:r>
      <w:r w:rsidR="00906044" w:rsidRPr="00421878">
        <w:rPr>
          <w:rFonts w:ascii="Times New Roman" w:hAnsi="Times New Roman" w:cs="Times New Roman"/>
          <w:noProof/>
          <w:sz w:val="24"/>
          <w:szCs w:val="24"/>
        </w:rPr>
        <w:t>w</w:t>
      </w:r>
      <w:r w:rsidR="00421878">
        <w:rPr>
          <w:rFonts w:ascii="Times New Roman" w:hAnsi="Times New Roman" w:cs="Times New Roman"/>
          <w:noProof/>
          <w:sz w:val="24"/>
          <w:szCs w:val="24"/>
        </w:rPr>
        <w:t>as</w:t>
      </w:r>
      <w:r w:rsidR="00906044" w:rsidRPr="00421878">
        <w:rPr>
          <w:rFonts w:ascii="Times New Roman" w:hAnsi="Times New Roman" w:cs="Times New Roman"/>
          <w:sz w:val="24"/>
          <w:szCs w:val="24"/>
        </w:rPr>
        <w:t xml:space="preserve"> being spread through the newspaper and radio. This shows that Mr. </w:t>
      </w:r>
      <w:r w:rsidR="00421878" w:rsidRPr="00421878">
        <w:rPr>
          <w:rFonts w:ascii="Times New Roman" w:hAnsi="Times New Roman" w:cs="Times New Roman"/>
          <w:sz w:val="24"/>
          <w:szCs w:val="24"/>
        </w:rPr>
        <w:t>Rankin</w:t>
      </w:r>
      <w:r w:rsidR="00906044" w:rsidRPr="00421878">
        <w:rPr>
          <w:rFonts w:ascii="Times New Roman" w:hAnsi="Times New Roman" w:cs="Times New Roman"/>
          <w:sz w:val="24"/>
          <w:szCs w:val="24"/>
        </w:rPr>
        <w:t xml:space="preserve"> knew the risk of theft or ought to have known. Thus, the risk of theft was reasonably </w:t>
      </w:r>
      <w:r w:rsidR="00421878" w:rsidRPr="00421878">
        <w:rPr>
          <w:rFonts w:ascii="Times New Roman" w:hAnsi="Times New Roman" w:cs="Times New Roman"/>
          <w:sz w:val="24"/>
          <w:szCs w:val="24"/>
        </w:rPr>
        <w:t>foreseeable</w:t>
      </w:r>
      <w:r w:rsidR="00906044" w:rsidRPr="00421878">
        <w:rPr>
          <w:rFonts w:ascii="Times New Roman" w:hAnsi="Times New Roman" w:cs="Times New Roman"/>
          <w:sz w:val="24"/>
          <w:szCs w:val="24"/>
        </w:rPr>
        <w:t>.</w:t>
      </w:r>
    </w:p>
    <w:p w14:paraId="65031192" w14:textId="4B64F2ED" w:rsidR="00906044" w:rsidRPr="00421878" w:rsidRDefault="00906044" w:rsidP="00421878">
      <w:pPr>
        <w:pStyle w:val="ListParagraph"/>
        <w:numPr>
          <w:ilvl w:val="0"/>
          <w:numId w:val="2"/>
        </w:num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Proximity</w:t>
      </w:r>
    </w:p>
    <w:p w14:paraId="2E31CC31" w14:textId="5EB1D89A" w:rsidR="00906044" w:rsidRPr="00421878" w:rsidRDefault="00906044" w:rsidP="00421878">
      <w:pPr>
        <w:spacing w:line="480" w:lineRule="auto"/>
        <w:ind w:left="360" w:firstLine="720"/>
        <w:jc w:val="both"/>
        <w:rPr>
          <w:rFonts w:ascii="Times New Roman" w:hAnsi="Times New Roman" w:cs="Times New Roman"/>
          <w:sz w:val="24"/>
          <w:szCs w:val="24"/>
        </w:rPr>
      </w:pPr>
      <w:r w:rsidRPr="00421878">
        <w:rPr>
          <w:rFonts w:ascii="Times New Roman" w:hAnsi="Times New Roman" w:cs="Times New Roman"/>
          <w:sz w:val="24"/>
          <w:szCs w:val="24"/>
        </w:rPr>
        <w:lastRenderedPageBreak/>
        <w:t xml:space="preserve">According to </w:t>
      </w:r>
      <w:r w:rsidR="00421878" w:rsidRPr="00421878">
        <w:rPr>
          <w:rFonts w:ascii="Times New Roman" w:hAnsi="Times New Roman" w:cs="Times New Roman"/>
          <w:sz w:val="24"/>
          <w:szCs w:val="24"/>
        </w:rPr>
        <w:t>Appellant’s</w:t>
      </w:r>
      <w:r w:rsidR="003F3064" w:rsidRPr="00421878">
        <w:rPr>
          <w:rFonts w:ascii="Times New Roman" w:hAnsi="Times New Roman" w:cs="Times New Roman"/>
          <w:sz w:val="24"/>
          <w:szCs w:val="24"/>
        </w:rPr>
        <w:t xml:space="preserve"> Factum, Para. 92, the law provides that the defendant is not liable </w:t>
      </w:r>
      <w:r w:rsidR="00421878">
        <w:rPr>
          <w:rFonts w:ascii="Times New Roman" w:hAnsi="Times New Roman" w:cs="Times New Roman"/>
          <w:noProof/>
          <w:sz w:val="24"/>
          <w:szCs w:val="24"/>
        </w:rPr>
        <w:t>for</w:t>
      </w:r>
      <w:r w:rsidR="003F3064" w:rsidRPr="00421878">
        <w:rPr>
          <w:rFonts w:ascii="Times New Roman" w:hAnsi="Times New Roman" w:cs="Times New Roman"/>
          <w:sz w:val="24"/>
          <w:szCs w:val="24"/>
        </w:rPr>
        <w:t xml:space="preserve"> materialization of harm that is not </w:t>
      </w:r>
      <w:r w:rsidR="00421878" w:rsidRPr="00421878">
        <w:rPr>
          <w:rFonts w:ascii="Times New Roman" w:hAnsi="Times New Roman" w:cs="Times New Roman"/>
          <w:sz w:val="24"/>
          <w:szCs w:val="24"/>
        </w:rPr>
        <w:t>proximate</w:t>
      </w:r>
      <w:r w:rsidR="003F3064" w:rsidRPr="00421878">
        <w:rPr>
          <w:rFonts w:ascii="Times New Roman" w:hAnsi="Times New Roman" w:cs="Times New Roman"/>
          <w:sz w:val="24"/>
          <w:szCs w:val="24"/>
        </w:rPr>
        <w:t xml:space="preserve"> to the possibilities that give reasons for due care. However, the law states that if the physical injury is to the person or a member of </w:t>
      </w:r>
      <w:r w:rsidR="00421878">
        <w:rPr>
          <w:rFonts w:ascii="Times New Roman" w:hAnsi="Times New Roman" w:cs="Times New Roman"/>
          <w:sz w:val="24"/>
          <w:szCs w:val="24"/>
        </w:rPr>
        <w:t xml:space="preserve">a </w:t>
      </w:r>
      <w:r w:rsidR="003F3064" w:rsidRPr="00421878">
        <w:rPr>
          <w:rFonts w:ascii="Times New Roman" w:hAnsi="Times New Roman" w:cs="Times New Roman"/>
          <w:noProof/>
          <w:sz w:val="24"/>
          <w:szCs w:val="24"/>
        </w:rPr>
        <w:t>group</w:t>
      </w:r>
      <w:r w:rsidR="003F3064" w:rsidRPr="00421878">
        <w:rPr>
          <w:rFonts w:ascii="Times New Roman" w:hAnsi="Times New Roman" w:cs="Times New Roman"/>
          <w:sz w:val="24"/>
          <w:szCs w:val="24"/>
        </w:rPr>
        <w:t xml:space="preserve"> that the defendant wrongfully put at risk and the risk is the one that the due care is supposed to avoid, then the plaintiff is </w:t>
      </w:r>
      <w:r w:rsidR="00421878">
        <w:rPr>
          <w:rFonts w:ascii="Times New Roman" w:hAnsi="Times New Roman" w:cs="Times New Roman"/>
          <w:sz w:val="24"/>
          <w:szCs w:val="24"/>
        </w:rPr>
        <w:t>liable</w:t>
      </w:r>
      <w:r w:rsidR="003F3064" w:rsidRPr="00421878">
        <w:rPr>
          <w:rFonts w:ascii="Times New Roman" w:hAnsi="Times New Roman" w:cs="Times New Roman"/>
          <w:sz w:val="24"/>
          <w:szCs w:val="24"/>
        </w:rPr>
        <w:t xml:space="preserve"> for the risk. </w:t>
      </w:r>
      <w:r w:rsidR="00421878" w:rsidRPr="00421878">
        <w:rPr>
          <w:rFonts w:ascii="Times New Roman" w:hAnsi="Times New Roman" w:cs="Times New Roman"/>
          <w:sz w:val="24"/>
          <w:szCs w:val="24"/>
        </w:rPr>
        <w:t>Proximity</w:t>
      </w:r>
      <w:r w:rsidR="00421878">
        <w:rPr>
          <w:rFonts w:ascii="Times New Roman" w:hAnsi="Times New Roman" w:cs="Times New Roman"/>
          <w:sz w:val="24"/>
          <w:szCs w:val="24"/>
        </w:rPr>
        <w:t>, in this case,</w:t>
      </w:r>
      <w:r w:rsidR="003F3064" w:rsidRPr="00421878">
        <w:rPr>
          <w:rFonts w:ascii="Times New Roman" w:hAnsi="Times New Roman" w:cs="Times New Roman"/>
          <w:sz w:val="24"/>
          <w:szCs w:val="24"/>
        </w:rPr>
        <w:t xml:space="preserve"> exists, as it has been identified that </w:t>
      </w:r>
      <w:r w:rsidR="00421878" w:rsidRPr="00421878">
        <w:rPr>
          <w:rFonts w:ascii="Times New Roman" w:hAnsi="Times New Roman" w:cs="Times New Roman"/>
          <w:sz w:val="24"/>
          <w:szCs w:val="24"/>
        </w:rPr>
        <w:t>Rankin</w:t>
      </w:r>
      <w:r w:rsidR="003F3064" w:rsidRPr="00421878">
        <w:rPr>
          <w:rFonts w:ascii="Times New Roman" w:hAnsi="Times New Roman" w:cs="Times New Roman"/>
          <w:sz w:val="24"/>
          <w:szCs w:val="24"/>
        </w:rPr>
        <w:t xml:space="preserve"> Garage left the unlocked car with the keys </w:t>
      </w:r>
      <w:r w:rsidR="00421878" w:rsidRPr="00421878">
        <w:rPr>
          <w:rFonts w:ascii="Times New Roman" w:hAnsi="Times New Roman" w:cs="Times New Roman"/>
          <w:sz w:val="24"/>
          <w:szCs w:val="24"/>
        </w:rPr>
        <w:t>inside</w:t>
      </w:r>
      <w:r w:rsidR="003F3064" w:rsidRPr="00421878">
        <w:rPr>
          <w:rFonts w:ascii="Times New Roman" w:hAnsi="Times New Roman" w:cs="Times New Roman"/>
          <w:sz w:val="24"/>
          <w:szCs w:val="24"/>
        </w:rPr>
        <w:t xml:space="preserve"> and J.J ended up being injured. In this case, just leaving the unlocked car with keys created enough possibility where minors such as</w:t>
      </w:r>
      <w:r w:rsidR="00421878" w:rsidRPr="00421878">
        <w:rPr>
          <w:rFonts w:ascii="Times New Roman" w:hAnsi="Times New Roman" w:cs="Times New Roman"/>
          <w:sz w:val="24"/>
          <w:szCs w:val="24"/>
        </w:rPr>
        <w:t xml:space="preserve"> </w:t>
      </w:r>
      <w:r w:rsidR="003F3064" w:rsidRPr="00421878">
        <w:rPr>
          <w:rFonts w:ascii="Times New Roman" w:hAnsi="Times New Roman" w:cs="Times New Roman"/>
          <w:sz w:val="24"/>
          <w:szCs w:val="24"/>
        </w:rPr>
        <w:t xml:space="preserve">C.C </w:t>
      </w:r>
      <w:r w:rsidR="00421878" w:rsidRPr="00421878">
        <w:rPr>
          <w:rFonts w:ascii="Times New Roman" w:hAnsi="Times New Roman" w:cs="Times New Roman"/>
          <w:sz w:val="24"/>
          <w:szCs w:val="24"/>
        </w:rPr>
        <w:t>and J.J would</w:t>
      </w:r>
      <w:r w:rsidR="003F3064" w:rsidRPr="00421878">
        <w:rPr>
          <w:rFonts w:ascii="Times New Roman" w:hAnsi="Times New Roman" w:cs="Times New Roman"/>
          <w:sz w:val="24"/>
          <w:szCs w:val="24"/>
        </w:rPr>
        <w:t xml:space="preserve"> have taken the car for a joyride and thus the accident. The relation between the two makes </w:t>
      </w:r>
      <w:r w:rsidR="00421878">
        <w:rPr>
          <w:rFonts w:ascii="Times New Roman" w:hAnsi="Times New Roman" w:cs="Times New Roman"/>
          <w:sz w:val="24"/>
          <w:szCs w:val="24"/>
        </w:rPr>
        <w:t xml:space="preserve">the </w:t>
      </w:r>
      <w:r w:rsidR="003F3064" w:rsidRPr="00421878">
        <w:rPr>
          <w:rFonts w:ascii="Times New Roman" w:hAnsi="Times New Roman" w:cs="Times New Roman"/>
          <w:noProof/>
          <w:sz w:val="24"/>
          <w:szCs w:val="24"/>
        </w:rPr>
        <w:t>defendant</w:t>
      </w:r>
      <w:r w:rsidR="003F3064" w:rsidRPr="00421878">
        <w:rPr>
          <w:rFonts w:ascii="Times New Roman" w:hAnsi="Times New Roman" w:cs="Times New Roman"/>
          <w:sz w:val="24"/>
          <w:szCs w:val="24"/>
        </w:rPr>
        <w:t xml:space="preserve"> pro</w:t>
      </w:r>
      <w:r w:rsidR="00481561" w:rsidRPr="00421878">
        <w:rPr>
          <w:rFonts w:ascii="Times New Roman" w:hAnsi="Times New Roman" w:cs="Times New Roman"/>
          <w:sz w:val="24"/>
          <w:szCs w:val="24"/>
        </w:rPr>
        <w:t xml:space="preserve">ximate of space and time. </w:t>
      </w:r>
    </w:p>
    <w:p w14:paraId="7C5923EA" w14:textId="1667C2F5" w:rsidR="00481561" w:rsidRPr="00421878" w:rsidRDefault="00481561" w:rsidP="00421878">
      <w:pPr>
        <w:pStyle w:val="ListParagraph"/>
        <w:numPr>
          <w:ilvl w:val="0"/>
          <w:numId w:val="2"/>
        </w:num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 xml:space="preserve">Serve in </w:t>
      </w:r>
      <w:r w:rsidR="00421878">
        <w:rPr>
          <w:rFonts w:ascii="Times New Roman" w:hAnsi="Times New Roman" w:cs="Times New Roman"/>
          <w:sz w:val="24"/>
          <w:szCs w:val="24"/>
        </w:rPr>
        <w:t xml:space="preserve">the </w:t>
      </w:r>
      <w:r w:rsidRPr="00421878">
        <w:rPr>
          <w:rFonts w:ascii="Times New Roman" w:hAnsi="Times New Roman" w:cs="Times New Roman"/>
          <w:noProof/>
          <w:sz w:val="24"/>
          <w:szCs w:val="24"/>
        </w:rPr>
        <w:t>chain</w:t>
      </w:r>
      <w:r w:rsidRPr="00421878">
        <w:rPr>
          <w:rFonts w:ascii="Times New Roman" w:hAnsi="Times New Roman" w:cs="Times New Roman"/>
          <w:sz w:val="24"/>
          <w:szCs w:val="24"/>
        </w:rPr>
        <w:t xml:space="preserve"> of causation and no residual policy consideration that </w:t>
      </w:r>
      <w:r w:rsidRPr="00421878">
        <w:rPr>
          <w:rFonts w:ascii="Times New Roman" w:hAnsi="Times New Roman" w:cs="Times New Roman"/>
          <w:noProof/>
          <w:sz w:val="24"/>
          <w:szCs w:val="24"/>
        </w:rPr>
        <w:t>negate</w:t>
      </w:r>
      <w:r w:rsidR="00421878">
        <w:rPr>
          <w:rFonts w:ascii="Times New Roman" w:hAnsi="Times New Roman" w:cs="Times New Roman"/>
          <w:noProof/>
          <w:sz w:val="24"/>
          <w:szCs w:val="24"/>
        </w:rPr>
        <w:t>s</w:t>
      </w:r>
      <w:r w:rsidRPr="00421878">
        <w:rPr>
          <w:rFonts w:ascii="Times New Roman" w:hAnsi="Times New Roman" w:cs="Times New Roman"/>
          <w:sz w:val="24"/>
          <w:szCs w:val="24"/>
        </w:rPr>
        <w:t xml:space="preserve"> a duty. </w:t>
      </w:r>
    </w:p>
    <w:p w14:paraId="6CA8E540" w14:textId="52832F1A" w:rsidR="00481561" w:rsidRPr="00421878" w:rsidRDefault="00481561" w:rsidP="00421878">
      <w:p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 xml:space="preserve">JJ being involved in theft </w:t>
      </w:r>
      <w:r w:rsidR="00421878" w:rsidRPr="00421878">
        <w:rPr>
          <w:rFonts w:ascii="Times New Roman" w:hAnsi="Times New Roman" w:cs="Times New Roman"/>
          <w:sz w:val="24"/>
          <w:szCs w:val="24"/>
        </w:rPr>
        <w:t>can’t</w:t>
      </w:r>
      <w:r w:rsidRPr="00421878">
        <w:rPr>
          <w:rFonts w:ascii="Times New Roman" w:hAnsi="Times New Roman" w:cs="Times New Roman"/>
          <w:sz w:val="24"/>
          <w:szCs w:val="24"/>
        </w:rPr>
        <w:t xml:space="preserve"> be used as a </w:t>
      </w:r>
      <w:r w:rsidRPr="00421878">
        <w:rPr>
          <w:rFonts w:ascii="Times New Roman" w:hAnsi="Times New Roman" w:cs="Times New Roman"/>
          <w:noProof/>
          <w:sz w:val="24"/>
          <w:szCs w:val="24"/>
        </w:rPr>
        <w:t>pro</w:t>
      </w:r>
      <w:r w:rsidR="00421878">
        <w:rPr>
          <w:rFonts w:ascii="Times New Roman" w:hAnsi="Times New Roman" w:cs="Times New Roman"/>
          <w:noProof/>
          <w:sz w:val="24"/>
          <w:szCs w:val="24"/>
        </w:rPr>
        <w:t>of</w:t>
      </w:r>
      <w:r w:rsidRPr="00421878">
        <w:rPr>
          <w:rFonts w:ascii="Times New Roman" w:hAnsi="Times New Roman" w:cs="Times New Roman"/>
          <w:sz w:val="24"/>
          <w:szCs w:val="24"/>
        </w:rPr>
        <w:t xml:space="preserve"> to that he broke the chain of causation. The law holds that negligent defendant </w:t>
      </w:r>
      <w:r w:rsidR="00421878" w:rsidRPr="00421878">
        <w:rPr>
          <w:rFonts w:ascii="Times New Roman" w:hAnsi="Times New Roman" w:cs="Times New Roman"/>
          <w:sz w:val="24"/>
          <w:szCs w:val="24"/>
        </w:rPr>
        <w:t>can’t</w:t>
      </w:r>
      <w:r w:rsidRPr="00421878">
        <w:rPr>
          <w:rFonts w:ascii="Times New Roman" w:hAnsi="Times New Roman" w:cs="Times New Roman"/>
          <w:sz w:val="24"/>
          <w:szCs w:val="24"/>
        </w:rPr>
        <w:t xml:space="preserve"> use the conduct of children as </w:t>
      </w:r>
      <w:r w:rsidR="00421878">
        <w:rPr>
          <w:rFonts w:ascii="Times New Roman" w:hAnsi="Times New Roman" w:cs="Times New Roman"/>
          <w:sz w:val="24"/>
          <w:szCs w:val="24"/>
        </w:rPr>
        <w:t xml:space="preserve">a </w:t>
      </w:r>
      <w:r w:rsidR="00421878" w:rsidRPr="00421878">
        <w:rPr>
          <w:rFonts w:ascii="Times New Roman" w:hAnsi="Times New Roman" w:cs="Times New Roman"/>
          <w:noProof/>
          <w:sz w:val="24"/>
          <w:szCs w:val="24"/>
        </w:rPr>
        <w:t>defense</w:t>
      </w:r>
      <w:r w:rsidRPr="00421878">
        <w:rPr>
          <w:rFonts w:ascii="Times New Roman" w:hAnsi="Times New Roman" w:cs="Times New Roman"/>
          <w:sz w:val="24"/>
          <w:szCs w:val="24"/>
        </w:rPr>
        <w:t xml:space="preserve">. on </w:t>
      </w:r>
      <w:r w:rsidR="00421878">
        <w:rPr>
          <w:rFonts w:ascii="Times New Roman" w:hAnsi="Times New Roman" w:cs="Times New Roman"/>
          <w:sz w:val="24"/>
          <w:szCs w:val="24"/>
        </w:rPr>
        <w:t xml:space="preserve">the </w:t>
      </w:r>
      <w:r w:rsidRPr="00421878">
        <w:rPr>
          <w:rFonts w:ascii="Times New Roman" w:hAnsi="Times New Roman" w:cs="Times New Roman"/>
          <w:noProof/>
          <w:sz w:val="24"/>
          <w:szCs w:val="24"/>
        </w:rPr>
        <w:t>second</w:t>
      </w:r>
      <w:r w:rsidRPr="00421878">
        <w:rPr>
          <w:rFonts w:ascii="Times New Roman" w:hAnsi="Times New Roman" w:cs="Times New Roman"/>
          <w:sz w:val="24"/>
          <w:szCs w:val="24"/>
        </w:rPr>
        <w:t xml:space="preserve"> issue, the main question is</w:t>
      </w:r>
      <w:r w:rsidRPr="00421878">
        <w:rPr>
          <w:rFonts w:ascii="Times New Roman" w:hAnsi="Times New Roman" w:cs="Times New Roman"/>
          <w:sz w:val="24"/>
          <w:szCs w:val="24"/>
        </w:rPr>
        <w:t xml:space="preserve"> whether a commercial garage owes a duty of care to the minor occupant if such a vehicle is stolen and involved in road accident.  There is enough evidence that there is </w:t>
      </w:r>
      <w:r w:rsidR="00421878">
        <w:rPr>
          <w:rFonts w:ascii="Times New Roman" w:hAnsi="Times New Roman" w:cs="Times New Roman"/>
          <w:sz w:val="24"/>
          <w:szCs w:val="24"/>
        </w:rPr>
        <w:t xml:space="preserve">a </w:t>
      </w:r>
      <w:r w:rsidRPr="00421878">
        <w:rPr>
          <w:rFonts w:ascii="Times New Roman" w:hAnsi="Times New Roman" w:cs="Times New Roman"/>
          <w:noProof/>
          <w:sz w:val="24"/>
          <w:szCs w:val="24"/>
        </w:rPr>
        <w:t>duty</w:t>
      </w:r>
      <w:r w:rsidRPr="00421878">
        <w:rPr>
          <w:rFonts w:ascii="Times New Roman" w:hAnsi="Times New Roman" w:cs="Times New Roman"/>
          <w:sz w:val="24"/>
          <w:szCs w:val="24"/>
        </w:rPr>
        <w:t xml:space="preserve"> of care. The evidence provided proves that </w:t>
      </w:r>
      <w:r w:rsidR="00421878" w:rsidRPr="00421878">
        <w:rPr>
          <w:rFonts w:ascii="Times New Roman" w:hAnsi="Times New Roman" w:cs="Times New Roman"/>
          <w:sz w:val="24"/>
          <w:szCs w:val="24"/>
        </w:rPr>
        <w:t>Rankin</w:t>
      </w:r>
      <w:r w:rsidRPr="00421878">
        <w:rPr>
          <w:rFonts w:ascii="Times New Roman" w:hAnsi="Times New Roman" w:cs="Times New Roman"/>
          <w:sz w:val="24"/>
          <w:szCs w:val="24"/>
        </w:rPr>
        <w:t xml:space="preserve"> had </w:t>
      </w:r>
      <w:r w:rsidR="00421878">
        <w:rPr>
          <w:rFonts w:ascii="Times New Roman" w:hAnsi="Times New Roman" w:cs="Times New Roman"/>
          <w:sz w:val="24"/>
          <w:szCs w:val="24"/>
        </w:rPr>
        <w:t xml:space="preserve">a </w:t>
      </w:r>
      <w:r w:rsidRPr="00421878">
        <w:rPr>
          <w:rFonts w:ascii="Times New Roman" w:hAnsi="Times New Roman" w:cs="Times New Roman"/>
          <w:noProof/>
          <w:sz w:val="24"/>
          <w:szCs w:val="24"/>
        </w:rPr>
        <w:t>high</w:t>
      </w:r>
      <w:r w:rsidRPr="00421878">
        <w:rPr>
          <w:rFonts w:ascii="Times New Roman" w:hAnsi="Times New Roman" w:cs="Times New Roman"/>
          <w:sz w:val="24"/>
          <w:szCs w:val="24"/>
        </w:rPr>
        <w:t xml:space="preserve"> degree of negligence by leaving </w:t>
      </w:r>
      <w:r w:rsidR="00421878">
        <w:rPr>
          <w:rFonts w:ascii="Times New Roman" w:hAnsi="Times New Roman" w:cs="Times New Roman"/>
          <w:sz w:val="24"/>
          <w:szCs w:val="24"/>
        </w:rPr>
        <w:t xml:space="preserve">the </w:t>
      </w:r>
      <w:r w:rsidRPr="00421878">
        <w:rPr>
          <w:rFonts w:ascii="Times New Roman" w:hAnsi="Times New Roman" w:cs="Times New Roman"/>
          <w:noProof/>
          <w:sz w:val="24"/>
          <w:szCs w:val="24"/>
        </w:rPr>
        <w:t>unlocked</w:t>
      </w:r>
      <w:r w:rsidRPr="00421878">
        <w:rPr>
          <w:rFonts w:ascii="Times New Roman" w:hAnsi="Times New Roman" w:cs="Times New Roman"/>
          <w:sz w:val="24"/>
          <w:szCs w:val="24"/>
        </w:rPr>
        <w:t xml:space="preserve"> car, in his driveway, with the keys inside it. Moreover, the illegality doesn’t negate the duty of care. Therefore, the fact that C.C conducted himself illegally by stealing the Toyota with JJ as the </w:t>
      </w:r>
      <w:r w:rsidR="00421878" w:rsidRPr="00421878">
        <w:rPr>
          <w:rFonts w:ascii="Times New Roman" w:hAnsi="Times New Roman" w:cs="Times New Roman"/>
          <w:sz w:val="24"/>
          <w:szCs w:val="24"/>
        </w:rPr>
        <w:t>passenger</w:t>
      </w:r>
      <w:r w:rsidRPr="00421878">
        <w:rPr>
          <w:rFonts w:ascii="Times New Roman" w:hAnsi="Times New Roman" w:cs="Times New Roman"/>
          <w:sz w:val="24"/>
          <w:szCs w:val="24"/>
        </w:rPr>
        <w:t xml:space="preserve"> </w:t>
      </w:r>
      <w:r w:rsidR="00421878" w:rsidRPr="00421878">
        <w:rPr>
          <w:rFonts w:ascii="Times New Roman" w:hAnsi="Times New Roman" w:cs="Times New Roman"/>
          <w:sz w:val="24"/>
          <w:szCs w:val="24"/>
        </w:rPr>
        <w:t>can’t</w:t>
      </w:r>
      <w:r w:rsidRPr="00421878">
        <w:rPr>
          <w:rFonts w:ascii="Times New Roman" w:hAnsi="Times New Roman" w:cs="Times New Roman"/>
          <w:sz w:val="24"/>
          <w:szCs w:val="24"/>
        </w:rPr>
        <w:t xml:space="preserve"> be used as the basis to negate the duty of care to the </w:t>
      </w:r>
      <w:r w:rsidR="00421878" w:rsidRPr="00421878">
        <w:rPr>
          <w:rFonts w:ascii="Times New Roman" w:hAnsi="Times New Roman" w:cs="Times New Roman"/>
          <w:sz w:val="24"/>
          <w:szCs w:val="24"/>
        </w:rPr>
        <w:t>Rankin’s</w:t>
      </w:r>
      <w:r w:rsidRPr="00421878">
        <w:rPr>
          <w:rFonts w:ascii="Times New Roman" w:hAnsi="Times New Roman" w:cs="Times New Roman"/>
          <w:sz w:val="24"/>
          <w:szCs w:val="24"/>
        </w:rPr>
        <w:t xml:space="preserve"> Garage. </w:t>
      </w:r>
    </w:p>
    <w:p w14:paraId="6C1CF277" w14:textId="5D364F4E" w:rsidR="00A85B05" w:rsidRDefault="00B830DE" w:rsidP="00A85B05">
      <w:pPr>
        <w:pStyle w:val="ListParagraph"/>
        <w:numPr>
          <w:ilvl w:val="0"/>
          <w:numId w:val="3"/>
        </w:numPr>
        <w:spacing w:line="480" w:lineRule="auto"/>
        <w:jc w:val="both"/>
        <w:rPr>
          <w:rFonts w:ascii="Times New Roman" w:hAnsi="Times New Roman" w:cs="Times New Roman"/>
          <w:b/>
          <w:i/>
          <w:sz w:val="24"/>
          <w:szCs w:val="24"/>
        </w:rPr>
      </w:pPr>
      <w:r>
        <w:rPr>
          <w:rFonts w:ascii="Times New Roman" w:hAnsi="Times New Roman" w:cs="Times New Roman"/>
          <w:b/>
          <w:i/>
          <w:noProof/>
          <w:sz w:val="24"/>
          <w:szCs w:val="24"/>
        </w:rPr>
        <w:t>The s</w:t>
      </w:r>
      <w:r w:rsidR="00A85B05" w:rsidRPr="00B830DE">
        <w:rPr>
          <w:rFonts w:ascii="Times New Roman" w:hAnsi="Times New Roman" w:cs="Times New Roman"/>
          <w:b/>
          <w:i/>
          <w:noProof/>
          <w:sz w:val="24"/>
          <w:szCs w:val="24"/>
        </w:rPr>
        <w:t>econd</w:t>
      </w:r>
      <w:r w:rsidR="00A85B05" w:rsidRPr="00A85B05">
        <w:rPr>
          <w:rFonts w:ascii="Times New Roman" w:hAnsi="Times New Roman" w:cs="Times New Roman"/>
          <w:b/>
          <w:i/>
          <w:sz w:val="24"/>
          <w:szCs w:val="24"/>
        </w:rPr>
        <w:t xml:space="preserve"> stage of Anns-Cooper test</w:t>
      </w:r>
    </w:p>
    <w:p w14:paraId="1FE977BA" w14:textId="5448A250" w:rsidR="00A85B05" w:rsidRDefault="00A85B05" w:rsidP="00A85B05">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Occupier’s liability</w:t>
      </w:r>
    </w:p>
    <w:p w14:paraId="0187C5F6" w14:textId="678F6970" w:rsidR="00A85B05" w:rsidRDefault="00A85B05" w:rsidP="00A85B0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law of Ontario provides that the restricted duty of care is owed to persons who are injured on occupier’s property and while engaged in criminal activity </w:t>
      </w:r>
      <w:r w:rsidR="00B830DE">
        <w:rPr>
          <w:rFonts w:ascii="Times New Roman" w:hAnsi="Times New Roman" w:cs="Times New Roman"/>
          <w:sz w:val="24"/>
          <w:szCs w:val="24"/>
        </w:rPr>
        <w:t>can’t</w:t>
      </w:r>
      <w:r>
        <w:rPr>
          <w:rFonts w:ascii="Times New Roman" w:hAnsi="Times New Roman" w:cs="Times New Roman"/>
          <w:sz w:val="24"/>
          <w:szCs w:val="24"/>
        </w:rPr>
        <w:t xml:space="preserve"> be used as a basis to negate the duty of care. The statute itself doesn’t negate the duty of care. The </w:t>
      </w:r>
      <w:r w:rsidR="00215525">
        <w:rPr>
          <w:rFonts w:ascii="Times New Roman" w:hAnsi="Times New Roman" w:cs="Times New Roman"/>
          <w:sz w:val="24"/>
          <w:szCs w:val="24"/>
        </w:rPr>
        <w:t xml:space="preserve">policy of no duty of care </w:t>
      </w:r>
      <w:r w:rsidR="00215525" w:rsidRPr="00B830DE">
        <w:rPr>
          <w:rFonts w:ascii="Times New Roman" w:hAnsi="Times New Roman" w:cs="Times New Roman"/>
          <w:noProof/>
          <w:sz w:val="24"/>
          <w:szCs w:val="24"/>
        </w:rPr>
        <w:t>that</w:t>
      </w:r>
      <w:r w:rsidR="00215525">
        <w:rPr>
          <w:rFonts w:ascii="Times New Roman" w:hAnsi="Times New Roman" w:cs="Times New Roman"/>
          <w:sz w:val="24"/>
          <w:szCs w:val="24"/>
        </w:rPr>
        <w:t xml:space="preserve"> can be served to negligence to a person involved </w:t>
      </w:r>
      <w:r w:rsidR="00B830DE">
        <w:rPr>
          <w:rFonts w:ascii="Times New Roman" w:hAnsi="Times New Roman" w:cs="Times New Roman"/>
          <w:sz w:val="24"/>
          <w:szCs w:val="24"/>
        </w:rPr>
        <w:t>in criminal</w:t>
      </w:r>
      <w:r w:rsidR="00215525">
        <w:rPr>
          <w:rFonts w:ascii="Times New Roman" w:hAnsi="Times New Roman" w:cs="Times New Roman"/>
          <w:sz w:val="24"/>
          <w:szCs w:val="24"/>
        </w:rPr>
        <w:t xml:space="preserve"> conduct has been rejected before in trial court. </w:t>
      </w:r>
      <w:r w:rsidR="00B830DE">
        <w:rPr>
          <w:rFonts w:ascii="Times New Roman" w:hAnsi="Times New Roman" w:cs="Times New Roman"/>
          <w:sz w:val="24"/>
          <w:szCs w:val="24"/>
        </w:rPr>
        <w:t>Rankin</w:t>
      </w:r>
      <w:r w:rsidR="00215525">
        <w:rPr>
          <w:rFonts w:ascii="Times New Roman" w:hAnsi="Times New Roman" w:cs="Times New Roman"/>
          <w:sz w:val="24"/>
          <w:szCs w:val="24"/>
        </w:rPr>
        <w:t xml:space="preserve"> arguing that there is no duty of care that is served to criminal conduct has no basis since even the occupiers’ liability has never stated so. If the court is going to negate the duty of care on this case, </w:t>
      </w:r>
      <w:r w:rsidR="00215525" w:rsidRPr="00B830DE">
        <w:rPr>
          <w:rFonts w:ascii="Times New Roman" w:hAnsi="Times New Roman" w:cs="Times New Roman"/>
          <w:noProof/>
          <w:sz w:val="24"/>
          <w:szCs w:val="24"/>
        </w:rPr>
        <w:t>then</w:t>
      </w:r>
      <w:bookmarkStart w:id="0" w:name="_GoBack"/>
      <w:bookmarkEnd w:id="0"/>
      <w:r w:rsidR="00215525" w:rsidRPr="00B830DE">
        <w:rPr>
          <w:rFonts w:ascii="Times New Roman" w:hAnsi="Times New Roman" w:cs="Times New Roman"/>
          <w:noProof/>
          <w:sz w:val="24"/>
          <w:szCs w:val="24"/>
        </w:rPr>
        <w:t xml:space="preserve"> </w:t>
      </w:r>
      <w:r w:rsidR="00215525">
        <w:rPr>
          <w:rFonts w:ascii="Times New Roman" w:hAnsi="Times New Roman" w:cs="Times New Roman"/>
          <w:sz w:val="24"/>
          <w:szCs w:val="24"/>
        </w:rPr>
        <w:t>this decision is going to affect the common law of the country.</w:t>
      </w:r>
    </w:p>
    <w:p w14:paraId="122EE00C" w14:textId="29A50084" w:rsidR="00215525" w:rsidRDefault="00215525" w:rsidP="00215525">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Different standards of care are found in </w:t>
      </w:r>
      <w:r w:rsidR="00B830DE">
        <w:rPr>
          <w:rFonts w:ascii="Times New Roman" w:hAnsi="Times New Roman" w:cs="Times New Roman"/>
          <w:sz w:val="24"/>
          <w:szCs w:val="24"/>
        </w:rPr>
        <w:t>different</w:t>
      </w:r>
      <w:r>
        <w:rPr>
          <w:rFonts w:ascii="Times New Roman" w:hAnsi="Times New Roman" w:cs="Times New Roman"/>
          <w:sz w:val="24"/>
          <w:szCs w:val="24"/>
        </w:rPr>
        <w:t xml:space="preserve"> communities</w:t>
      </w:r>
    </w:p>
    <w:p w14:paraId="445A1C4D" w14:textId="74FEB968" w:rsidR="00215525" w:rsidRPr="00215525" w:rsidRDefault="00215525" w:rsidP="00B830D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common law provides that the standards of how </w:t>
      </w:r>
      <w:r w:rsidR="00B830DE">
        <w:rPr>
          <w:rFonts w:ascii="Times New Roman" w:hAnsi="Times New Roman" w:cs="Times New Roman"/>
          <w:sz w:val="24"/>
          <w:szCs w:val="24"/>
        </w:rPr>
        <w:t xml:space="preserve">the </w:t>
      </w:r>
      <w:r w:rsidRPr="00B830DE">
        <w:rPr>
          <w:rFonts w:ascii="Times New Roman" w:hAnsi="Times New Roman" w:cs="Times New Roman"/>
          <w:noProof/>
          <w:sz w:val="24"/>
          <w:szCs w:val="24"/>
        </w:rPr>
        <w:t>defendant</w:t>
      </w:r>
      <w:r>
        <w:rPr>
          <w:rFonts w:ascii="Times New Roman" w:hAnsi="Times New Roman" w:cs="Times New Roman"/>
          <w:sz w:val="24"/>
          <w:szCs w:val="24"/>
        </w:rPr>
        <w:t xml:space="preserve"> is held responsible in terms of whether he or she has ‘duty of care’ is different </w:t>
      </w:r>
      <w:r w:rsidR="00B830DE">
        <w:rPr>
          <w:rFonts w:ascii="Times New Roman" w:hAnsi="Times New Roman" w:cs="Times New Roman"/>
          <w:sz w:val="24"/>
          <w:szCs w:val="24"/>
        </w:rPr>
        <w:t xml:space="preserve">depending on the </w:t>
      </w:r>
      <w:r w:rsidR="00B830DE" w:rsidRPr="00B830DE">
        <w:rPr>
          <w:rFonts w:ascii="Times New Roman" w:hAnsi="Times New Roman" w:cs="Times New Roman"/>
          <w:noProof/>
          <w:sz w:val="24"/>
          <w:szCs w:val="24"/>
        </w:rPr>
        <w:t>circumstance</w:t>
      </w:r>
      <w:r w:rsidR="00B830DE">
        <w:rPr>
          <w:rFonts w:ascii="Times New Roman" w:hAnsi="Times New Roman" w:cs="Times New Roman"/>
          <w:sz w:val="24"/>
          <w:szCs w:val="24"/>
        </w:rPr>
        <w:t xml:space="preserve"> at hand. If the court is going to rule that Mr. Rankin has no duty of care to J.J, then it is going to increase common law inconsistency. The duty of care was breached once Rankin left the </w:t>
      </w:r>
      <w:r w:rsidR="00B830DE" w:rsidRPr="00B830DE">
        <w:rPr>
          <w:rFonts w:ascii="Times New Roman" w:hAnsi="Times New Roman" w:cs="Times New Roman"/>
          <w:noProof/>
          <w:sz w:val="24"/>
          <w:szCs w:val="24"/>
        </w:rPr>
        <w:t>unlocked</w:t>
      </w:r>
      <w:r w:rsidR="00B830DE">
        <w:rPr>
          <w:rFonts w:ascii="Times New Roman" w:hAnsi="Times New Roman" w:cs="Times New Roman"/>
          <w:sz w:val="24"/>
          <w:szCs w:val="24"/>
        </w:rPr>
        <w:t xml:space="preserve"> car with keys inside. Each and every commercial enterprise has a </w:t>
      </w:r>
      <w:r w:rsidR="00B830DE" w:rsidRPr="00B830DE">
        <w:rPr>
          <w:rFonts w:ascii="Times New Roman" w:hAnsi="Times New Roman" w:cs="Times New Roman"/>
          <w:noProof/>
          <w:sz w:val="24"/>
          <w:szCs w:val="24"/>
        </w:rPr>
        <w:t>responsibility</w:t>
      </w:r>
      <w:r w:rsidR="00B830DE">
        <w:rPr>
          <w:rFonts w:ascii="Times New Roman" w:hAnsi="Times New Roman" w:cs="Times New Roman"/>
          <w:sz w:val="24"/>
          <w:szCs w:val="24"/>
        </w:rPr>
        <w:t xml:space="preserve"> to secure the vehicles, no matter where they are located, which Rankin understands. </w:t>
      </w:r>
    </w:p>
    <w:p w14:paraId="0F8BB6C4" w14:textId="1A0926A9" w:rsidR="00481561" w:rsidRPr="00421878" w:rsidRDefault="00481561" w:rsidP="00421878">
      <w:p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Conclusion</w:t>
      </w:r>
    </w:p>
    <w:p w14:paraId="6266B19F" w14:textId="154C4408" w:rsidR="00481561" w:rsidRPr="00421878" w:rsidRDefault="00481561" w:rsidP="00421878">
      <w:pPr>
        <w:spacing w:line="480" w:lineRule="auto"/>
        <w:ind w:firstLine="720"/>
        <w:jc w:val="both"/>
        <w:rPr>
          <w:rFonts w:ascii="Times New Roman" w:hAnsi="Times New Roman" w:cs="Times New Roman"/>
          <w:sz w:val="24"/>
          <w:szCs w:val="24"/>
        </w:rPr>
      </w:pPr>
      <w:r w:rsidRPr="00421878">
        <w:rPr>
          <w:rFonts w:ascii="Times New Roman" w:hAnsi="Times New Roman" w:cs="Times New Roman"/>
          <w:sz w:val="24"/>
          <w:szCs w:val="24"/>
        </w:rPr>
        <w:t>With</w:t>
      </w:r>
      <w:r w:rsidR="0090422A">
        <w:rPr>
          <w:rFonts w:ascii="Times New Roman" w:hAnsi="Times New Roman" w:cs="Times New Roman"/>
          <w:sz w:val="24"/>
          <w:szCs w:val="24"/>
        </w:rPr>
        <w:t xml:space="preserve"> all</w:t>
      </w:r>
      <w:r w:rsidRPr="00421878">
        <w:rPr>
          <w:rFonts w:ascii="Times New Roman" w:hAnsi="Times New Roman" w:cs="Times New Roman"/>
          <w:sz w:val="24"/>
          <w:szCs w:val="24"/>
        </w:rPr>
        <w:t xml:space="preserve"> </w:t>
      </w:r>
      <w:r w:rsidR="00421878" w:rsidRPr="0090422A">
        <w:rPr>
          <w:rFonts w:ascii="Times New Roman" w:hAnsi="Times New Roman" w:cs="Times New Roman"/>
          <w:noProof/>
          <w:sz w:val="24"/>
          <w:szCs w:val="24"/>
        </w:rPr>
        <w:t>th</w:t>
      </w:r>
      <w:r w:rsidR="0090422A">
        <w:rPr>
          <w:rFonts w:ascii="Times New Roman" w:hAnsi="Times New Roman" w:cs="Times New Roman"/>
          <w:noProof/>
          <w:sz w:val="24"/>
          <w:szCs w:val="24"/>
        </w:rPr>
        <w:t>is</w:t>
      </w:r>
      <w:r w:rsidR="00421878" w:rsidRPr="0090422A">
        <w:rPr>
          <w:rFonts w:ascii="Times New Roman" w:hAnsi="Times New Roman" w:cs="Times New Roman"/>
          <w:noProof/>
          <w:sz w:val="24"/>
          <w:szCs w:val="24"/>
        </w:rPr>
        <w:t xml:space="preserve"> evidence</w:t>
      </w:r>
      <w:r w:rsidRPr="00421878">
        <w:rPr>
          <w:rFonts w:ascii="Times New Roman" w:hAnsi="Times New Roman" w:cs="Times New Roman"/>
          <w:sz w:val="24"/>
          <w:szCs w:val="24"/>
        </w:rPr>
        <w:t xml:space="preserve">, then </w:t>
      </w:r>
      <w:r w:rsidR="00421878" w:rsidRPr="00421878">
        <w:rPr>
          <w:rFonts w:ascii="Times New Roman" w:hAnsi="Times New Roman" w:cs="Times New Roman"/>
          <w:sz w:val="24"/>
          <w:szCs w:val="24"/>
        </w:rPr>
        <w:t>Rankin</w:t>
      </w:r>
      <w:r w:rsidRPr="00421878">
        <w:rPr>
          <w:rFonts w:ascii="Times New Roman" w:hAnsi="Times New Roman" w:cs="Times New Roman"/>
          <w:sz w:val="24"/>
          <w:szCs w:val="24"/>
        </w:rPr>
        <w:t xml:space="preserve"> is liable of negligence by leaving </w:t>
      </w:r>
      <w:r w:rsidR="00421878">
        <w:rPr>
          <w:rFonts w:ascii="Times New Roman" w:hAnsi="Times New Roman" w:cs="Times New Roman"/>
          <w:sz w:val="24"/>
          <w:szCs w:val="24"/>
        </w:rPr>
        <w:t xml:space="preserve">the </w:t>
      </w:r>
      <w:r w:rsidRPr="00421878">
        <w:rPr>
          <w:rFonts w:ascii="Times New Roman" w:hAnsi="Times New Roman" w:cs="Times New Roman"/>
          <w:noProof/>
          <w:sz w:val="24"/>
          <w:szCs w:val="24"/>
        </w:rPr>
        <w:t>unlocked</w:t>
      </w:r>
      <w:r w:rsidRPr="00421878">
        <w:rPr>
          <w:rFonts w:ascii="Times New Roman" w:hAnsi="Times New Roman" w:cs="Times New Roman"/>
          <w:sz w:val="24"/>
          <w:szCs w:val="24"/>
        </w:rPr>
        <w:t xml:space="preserve"> car with keys inside</w:t>
      </w:r>
      <w:r w:rsidR="007571B4" w:rsidRPr="00421878">
        <w:rPr>
          <w:rFonts w:ascii="Times New Roman" w:hAnsi="Times New Roman" w:cs="Times New Roman"/>
          <w:sz w:val="24"/>
          <w:szCs w:val="24"/>
        </w:rPr>
        <w:t xml:space="preserve"> which led to reasonably </w:t>
      </w:r>
      <w:r w:rsidR="00421878" w:rsidRPr="00421878">
        <w:rPr>
          <w:rFonts w:ascii="Times New Roman" w:hAnsi="Times New Roman" w:cs="Times New Roman"/>
          <w:sz w:val="24"/>
          <w:szCs w:val="24"/>
        </w:rPr>
        <w:t>foreseeable</w:t>
      </w:r>
      <w:r w:rsidR="007571B4" w:rsidRPr="00421878">
        <w:rPr>
          <w:rFonts w:ascii="Times New Roman" w:hAnsi="Times New Roman" w:cs="Times New Roman"/>
          <w:sz w:val="24"/>
          <w:szCs w:val="24"/>
        </w:rPr>
        <w:t xml:space="preserve"> and </w:t>
      </w:r>
      <w:r w:rsidR="00421878" w:rsidRPr="00421878">
        <w:rPr>
          <w:rFonts w:ascii="Times New Roman" w:hAnsi="Times New Roman" w:cs="Times New Roman"/>
          <w:sz w:val="24"/>
          <w:szCs w:val="24"/>
        </w:rPr>
        <w:t>proximate</w:t>
      </w:r>
      <w:r w:rsidR="007571B4" w:rsidRPr="00421878">
        <w:rPr>
          <w:rFonts w:ascii="Times New Roman" w:hAnsi="Times New Roman" w:cs="Times New Roman"/>
          <w:sz w:val="24"/>
          <w:szCs w:val="24"/>
        </w:rPr>
        <w:t xml:space="preserve"> injury to J.J. The appeal should be dismissed in </w:t>
      </w:r>
      <w:r w:rsidR="00421878" w:rsidRPr="00421878">
        <w:rPr>
          <w:rFonts w:ascii="Times New Roman" w:hAnsi="Times New Roman" w:cs="Times New Roman"/>
          <w:sz w:val="24"/>
          <w:szCs w:val="24"/>
        </w:rPr>
        <w:t>favor</w:t>
      </w:r>
      <w:r w:rsidR="007571B4" w:rsidRPr="00421878">
        <w:rPr>
          <w:rFonts w:ascii="Times New Roman" w:hAnsi="Times New Roman" w:cs="Times New Roman"/>
          <w:sz w:val="24"/>
          <w:szCs w:val="24"/>
        </w:rPr>
        <w:t xml:space="preserve"> of former trial’s decision that </w:t>
      </w:r>
      <w:r w:rsidR="00421878" w:rsidRPr="00421878">
        <w:rPr>
          <w:rFonts w:ascii="Times New Roman" w:hAnsi="Times New Roman" w:cs="Times New Roman"/>
          <w:sz w:val="24"/>
          <w:szCs w:val="24"/>
        </w:rPr>
        <w:t>Rankin</w:t>
      </w:r>
      <w:r w:rsidR="007571B4" w:rsidRPr="00421878">
        <w:rPr>
          <w:rFonts w:ascii="Times New Roman" w:hAnsi="Times New Roman" w:cs="Times New Roman"/>
          <w:sz w:val="24"/>
          <w:szCs w:val="24"/>
        </w:rPr>
        <w:t xml:space="preserve"> had </w:t>
      </w:r>
      <w:r w:rsidR="00421878">
        <w:rPr>
          <w:rFonts w:ascii="Times New Roman" w:hAnsi="Times New Roman" w:cs="Times New Roman"/>
          <w:sz w:val="24"/>
          <w:szCs w:val="24"/>
        </w:rPr>
        <w:t xml:space="preserve">a </w:t>
      </w:r>
      <w:r w:rsidR="007571B4" w:rsidRPr="00421878">
        <w:rPr>
          <w:rFonts w:ascii="Times New Roman" w:hAnsi="Times New Roman" w:cs="Times New Roman"/>
          <w:noProof/>
          <w:sz w:val="24"/>
          <w:szCs w:val="24"/>
        </w:rPr>
        <w:t>duty</w:t>
      </w:r>
      <w:r w:rsidR="007571B4" w:rsidRPr="00421878">
        <w:rPr>
          <w:rFonts w:ascii="Times New Roman" w:hAnsi="Times New Roman" w:cs="Times New Roman"/>
          <w:sz w:val="24"/>
          <w:szCs w:val="24"/>
        </w:rPr>
        <w:t xml:space="preserve"> of care over J.J. </w:t>
      </w:r>
    </w:p>
    <w:p w14:paraId="09C0053E" w14:textId="77777777" w:rsidR="00421878" w:rsidRPr="00421878" w:rsidRDefault="00421878" w:rsidP="007571B4">
      <w:pPr>
        <w:jc w:val="center"/>
        <w:rPr>
          <w:rFonts w:ascii="Times New Roman" w:hAnsi="Times New Roman" w:cs="Times New Roman"/>
          <w:sz w:val="24"/>
          <w:szCs w:val="24"/>
        </w:rPr>
      </w:pPr>
      <w:r w:rsidRPr="00421878">
        <w:rPr>
          <w:rFonts w:ascii="Times New Roman" w:hAnsi="Times New Roman" w:cs="Times New Roman"/>
          <w:sz w:val="24"/>
          <w:szCs w:val="24"/>
        </w:rPr>
        <w:br w:type="page"/>
      </w:r>
    </w:p>
    <w:p w14:paraId="5DB169AC" w14:textId="5E29EEEE" w:rsidR="007571B4" w:rsidRPr="00421878" w:rsidRDefault="007571B4" w:rsidP="007571B4">
      <w:pPr>
        <w:jc w:val="center"/>
        <w:rPr>
          <w:rFonts w:ascii="Times New Roman" w:hAnsi="Times New Roman" w:cs="Times New Roman"/>
          <w:sz w:val="24"/>
          <w:szCs w:val="24"/>
        </w:rPr>
      </w:pPr>
      <w:r w:rsidRPr="00421878">
        <w:rPr>
          <w:rFonts w:ascii="Times New Roman" w:hAnsi="Times New Roman" w:cs="Times New Roman"/>
          <w:sz w:val="24"/>
          <w:szCs w:val="24"/>
        </w:rPr>
        <w:lastRenderedPageBreak/>
        <w:t>References</w:t>
      </w:r>
    </w:p>
    <w:p w14:paraId="2B53171F" w14:textId="50B2D1DF" w:rsidR="007571B4" w:rsidRPr="00421878" w:rsidRDefault="007571B4" w:rsidP="00421878">
      <w:pPr>
        <w:spacing w:line="480" w:lineRule="auto"/>
        <w:ind w:left="720" w:hanging="720"/>
        <w:rPr>
          <w:rFonts w:ascii="Times New Roman" w:hAnsi="Times New Roman" w:cs="Times New Roman"/>
          <w:color w:val="1D1D1D"/>
          <w:sz w:val="24"/>
          <w:szCs w:val="24"/>
          <w:shd w:val="clear" w:color="auto" w:fill="FFFFFF"/>
        </w:rPr>
      </w:pPr>
      <w:r w:rsidRPr="00421878">
        <w:rPr>
          <w:rFonts w:ascii="Times New Roman" w:hAnsi="Times New Roman" w:cs="Times New Roman"/>
          <w:color w:val="1D1D1D"/>
          <w:sz w:val="24"/>
          <w:szCs w:val="24"/>
          <w:shd w:val="clear" w:color="auto" w:fill="FFFFFF"/>
        </w:rPr>
        <w:t> https://www.canlii.org/en/ca/scc/doc/2018/2018scc19/2018scc19.html </w:t>
      </w:r>
    </w:p>
    <w:p w14:paraId="772A47A7" w14:textId="6B04FF70" w:rsidR="007571B4" w:rsidRPr="00421878" w:rsidRDefault="007571B4" w:rsidP="00421878">
      <w:pPr>
        <w:spacing w:line="480" w:lineRule="auto"/>
        <w:ind w:left="720" w:hanging="720"/>
        <w:rPr>
          <w:rFonts w:ascii="Times New Roman" w:hAnsi="Times New Roman" w:cs="Times New Roman"/>
          <w:color w:val="1D1D1D"/>
          <w:sz w:val="24"/>
          <w:szCs w:val="24"/>
          <w:shd w:val="clear" w:color="auto" w:fill="FFFFFF"/>
        </w:rPr>
      </w:pPr>
      <w:hyperlink r:id="rId7" w:history="1">
        <w:r w:rsidRPr="00421878">
          <w:rPr>
            <w:rStyle w:val="Hyperlink"/>
            <w:rFonts w:ascii="Times New Roman" w:hAnsi="Times New Roman" w:cs="Times New Roman"/>
            <w:sz w:val="24"/>
            <w:szCs w:val="24"/>
            <w:shd w:val="clear" w:color="auto" w:fill="FFFFFF"/>
          </w:rPr>
          <w:t>https://www.scc-csc.ca/WebDocuments-DocumentsWeb/37323/FM020_Respondents_JJ-by-his-Litigation-Guardian-et-al.pdf</w:t>
        </w:r>
      </w:hyperlink>
    </w:p>
    <w:p w14:paraId="11B1D7CC" w14:textId="192C0C38" w:rsidR="007571B4" w:rsidRPr="00421878" w:rsidRDefault="007571B4" w:rsidP="00421878">
      <w:pPr>
        <w:spacing w:line="480" w:lineRule="auto"/>
        <w:ind w:left="720" w:hanging="720"/>
        <w:rPr>
          <w:rFonts w:ascii="Times New Roman" w:hAnsi="Times New Roman" w:cs="Times New Roman"/>
          <w:sz w:val="24"/>
          <w:szCs w:val="24"/>
        </w:rPr>
      </w:pPr>
      <w:r w:rsidRPr="00421878">
        <w:rPr>
          <w:rFonts w:ascii="Times New Roman" w:hAnsi="Times New Roman" w:cs="Times New Roman"/>
          <w:color w:val="222222"/>
          <w:sz w:val="24"/>
          <w:szCs w:val="24"/>
          <w:shd w:val="clear" w:color="auto" w:fill="FFFFFF"/>
        </w:rPr>
        <w:t>Hook, M. (2016). Reasonable foreseeability of harm as an element of nuisance. </w:t>
      </w:r>
      <w:r w:rsidRPr="00421878">
        <w:rPr>
          <w:rFonts w:ascii="Times New Roman" w:hAnsi="Times New Roman" w:cs="Times New Roman"/>
          <w:i/>
          <w:iCs/>
          <w:color w:val="222222"/>
          <w:sz w:val="24"/>
          <w:szCs w:val="24"/>
          <w:shd w:val="clear" w:color="auto" w:fill="FFFFFF"/>
        </w:rPr>
        <w:t>Victoria U. Wellington L. Rev.</w:t>
      </w:r>
      <w:r w:rsidRPr="00421878">
        <w:rPr>
          <w:rFonts w:ascii="Times New Roman" w:hAnsi="Times New Roman" w:cs="Times New Roman"/>
          <w:color w:val="222222"/>
          <w:sz w:val="24"/>
          <w:szCs w:val="24"/>
          <w:shd w:val="clear" w:color="auto" w:fill="FFFFFF"/>
        </w:rPr>
        <w:t>, </w:t>
      </w:r>
      <w:r w:rsidRPr="00421878">
        <w:rPr>
          <w:rFonts w:ascii="Times New Roman" w:hAnsi="Times New Roman" w:cs="Times New Roman"/>
          <w:i/>
          <w:iCs/>
          <w:color w:val="222222"/>
          <w:sz w:val="24"/>
          <w:szCs w:val="24"/>
          <w:shd w:val="clear" w:color="auto" w:fill="FFFFFF"/>
        </w:rPr>
        <w:t>47</w:t>
      </w:r>
      <w:r w:rsidRPr="00421878">
        <w:rPr>
          <w:rFonts w:ascii="Times New Roman" w:hAnsi="Times New Roman" w:cs="Times New Roman"/>
          <w:color w:val="222222"/>
          <w:sz w:val="24"/>
          <w:szCs w:val="24"/>
          <w:shd w:val="clear" w:color="auto" w:fill="FFFFFF"/>
        </w:rPr>
        <w:t>, 267.</w:t>
      </w:r>
    </w:p>
    <w:p w14:paraId="739CE5A2" w14:textId="21CF6777" w:rsidR="00481561" w:rsidRPr="00421878" w:rsidRDefault="00481561" w:rsidP="00481561">
      <w:pPr>
        <w:ind w:left="360"/>
        <w:rPr>
          <w:rFonts w:ascii="Times New Roman" w:hAnsi="Times New Roman" w:cs="Times New Roman"/>
          <w:sz w:val="24"/>
          <w:szCs w:val="24"/>
        </w:rPr>
      </w:pPr>
    </w:p>
    <w:sectPr w:rsidR="00481561" w:rsidRPr="00421878" w:rsidSect="004218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00071C" w14:textId="77777777" w:rsidR="00761A4E" w:rsidRDefault="00761A4E" w:rsidP="00421878">
      <w:pPr>
        <w:spacing w:after="0" w:line="240" w:lineRule="auto"/>
      </w:pPr>
      <w:r>
        <w:separator/>
      </w:r>
    </w:p>
  </w:endnote>
  <w:endnote w:type="continuationSeparator" w:id="0">
    <w:p w14:paraId="19CE7400" w14:textId="77777777" w:rsidR="00761A4E" w:rsidRDefault="00761A4E" w:rsidP="00421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B64A2" w14:textId="77777777" w:rsidR="00761A4E" w:rsidRDefault="00761A4E" w:rsidP="00421878">
      <w:pPr>
        <w:spacing w:after="0" w:line="240" w:lineRule="auto"/>
      </w:pPr>
      <w:r>
        <w:separator/>
      </w:r>
    </w:p>
  </w:footnote>
  <w:footnote w:type="continuationSeparator" w:id="0">
    <w:p w14:paraId="6BB62A20" w14:textId="77777777" w:rsidR="00761A4E" w:rsidRDefault="00761A4E" w:rsidP="00421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41231666"/>
      <w:docPartObj>
        <w:docPartGallery w:val="Page Numbers (Top of Page)"/>
        <w:docPartUnique/>
      </w:docPartObj>
    </w:sdtPr>
    <w:sdtEndPr>
      <w:rPr>
        <w:noProof/>
      </w:rPr>
    </w:sdtEndPr>
    <w:sdtContent>
      <w:p w14:paraId="4B905821" w14:textId="3289C4FE" w:rsidR="00421878" w:rsidRPr="00421878" w:rsidRDefault="00421878" w:rsidP="00421878">
        <w:pPr>
          <w:spacing w:line="480" w:lineRule="auto"/>
          <w:rPr>
            <w:rFonts w:ascii="Times New Roman" w:hAnsi="Times New Roman" w:cs="Times New Roman"/>
            <w:sz w:val="24"/>
            <w:szCs w:val="24"/>
          </w:rPr>
        </w:pPr>
        <w:r w:rsidRPr="00421878">
          <w:rPr>
            <w:rFonts w:ascii="Times New Roman" w:hAnsi="Times New Roman" w:cs="Times New Roman"/>
            <w:sz w:val="24"/>
            <w:szCs w:val="24"/>
          </w:rPr>
          <w:t>DUTY OF CARE</w:t>
        </w:r>
        <w:r w:rsidRPr="00421878">
          <w:rPr>
            <w:rFonts w:ascii="Times New Roman" w:hAnsi="Times New Roman" w:cs="Times New Roman"/>
            <w:sz w:val="24"/>
            <w:szCs w:val="24"/>
          </w:rPr>
          <w:t xml:space="preserve">                                                                                                                             </w:t>
        </w:r>
        <w:r w:rsidRPr="00421878">
          <w:rPr>
            <w:rFonts w:ascii="Times New Roman" w:hAnsi="Times New Roman" w:cs="Times New Roman"/>
            <w:sz w:val="24"/>
            <w:szCs w:val="24"/>
          </w:rPr>
          <w:fldChar w:fldCharType="begin"/>
        </w:r>
        <w:r w:rsidRPr="00421878">
          <w:rPr>
            <w:rFonts w:ascii="Times New Roman" w:hAnsi="Times New Roman" w:cs="Times New Roman"/>
            <w:sz w:val="24"/>
            <w:szCs w:val="24"/>
          </w:rPr>
          <w:instrText xml:space="preserve"> PAGE   \* MERGEFORMAT </w:instrText>
        </w:r>
        <w:r w:rsidRPr="00421878">
          <w:rPr>
            <w:rFonts w:ascii="Times New Roman" w:hAnsi="Times New Roman" w:cs="Times New Roman"/>
            <w:sz w:val="24"/>
            <w:szCs w:val="24"/>
          </w:rPr>
          <w:fldChar w:fldCharType="separate"/>
        </w:r>
        <w:r w:rsidRPr="00421878">
          <w:rPr>
            <w:rFonts w:ascii="Times New Roman" w:hAnsi="Times New Roman" w:cs="Times New Roman"/>
            <w:noProof/>
            <w:sz w:val="24"/>
            <w:szCs w:val="24"/>
          </w:rPr>
          <w:t>2</w:t>
        </w:r>
        <w:r w:rsidRPr="00421878">
          <w:rPr>
            <w:rFonts w:ascii="Times New Roman" w:hAnsi="Times New Roman" w:cs="Times New Roman"/>
            <w:noProof/>
            <w:sz w:val="24"/>
            <w:szCs w:val="24"/>
          </w:rPr>
          <w:fldChar w:fldCharType="end"/>
        </w:r>
      </w:p>
    </w:sdtContent>
  </w:sdt>
  <w:p w14:paraId="158D76CC" w14:textId="77777777" w:rsidR="00421878" w:rsidRPr="00421878" w:rsidRDefault="0042187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63DA8" w14:textId="55804AC9" w:rsidR="00421878" w:rsidRPr="00421878" w:rsidRDefault="00421878" w:rsidP="00421878">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421878">
      <w:rPr>
        <w:rFonts w:ascii="Times New Roman" w:hAnsi="Times New Roman" w:cs="Times New Roman"/>
        <w:b/>
        <w:sz w:val="24"/>
        <w:szCs w:val="24"/>
      </w:rPr>
      <w:t>DUTY OF CARE</w:t>
    </w:r>
    <w:r>
      <w:rPr>
        <w:rFonts w:ascii="Times New Roman" w:hAnsi="Times New Roman" w:cs="Times New Roman"/>
        <w:b/>
        <w:sz w:val="24"/>
        <w:szCs w:val="24"/>
      </w:rPr>
      <w:t xml:space="preserve">                                                                                                  1</w:t>
    </w:r>
  </w:p>
  <w:p w14:paraId="182AA184" w14:textId="77777777" w:rsidR="00421878" w:rsidRDefault="004218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7008B5"/>
    <w:multiLevelType w:val="hybridMultilevel"/>
    <w:tmpl w:val="10586242"/>
    <w:lvl w:ilvl="0" w:tplc="26E45F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1417F9"/>
    <w:multiLevelType w:val="hybridMultilevel"/>
    <w:tmpl w:val="86DADB24"/>
    <w:lvl w:ilvl="0" w:tplc="53CC1F1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7C32D29"/>
    <w:multiLevelType w:val="hybridMultilevel"/>
    <w:tmpl w:val="963C1B88"/>
    <w:lvl w:ilvl="0" w:tplc="416886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1249E6"/>
    <w:multiLevelType w:val="hybridMultilevel"/>
    <w:tmpl w:val="52E8191C"/>
    <w:lvl w:ilvl="0" w:tplc="A0320B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B6E10ED"/>
    <w:multiLevelType w:val="hybridMultilevel"/>
    <w:tmpl w:val="DC08CB66"/>
    <w:lvl w:ilvl="0" w:tplc="812870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0N7AwMTEzMjO1MDJU0lEKTi0uzszPAykwrAUAeN4j9SwAAAA="/>
  </w:docVars>
  <w:rsids>
    <w:rsidRoot w:val="00FC5698"/>
    <w:rsid w:val="000C2036"/>
    <w:rsid w:val="00114968"/>
    <w:rsid w:val="00215525"/>
    <w:rsid w:val="003F3064"/>
    <w:rsid w:val="00401801"/>
    <w:rsid w:val="00421878"/>
    <w:rsid w:val="00462F7B"/>
    <w:rsid w:val="00481561"/>
    <w:rsid w:val="005063BF"/>
    <w:rsid w:val="00567F0F"/>
    <w:rsid w:val="005963BC"/>
    <w:rsid w:val="006D7013"/>
    <w:rsid w:val="007571B4"/>
    <w:rsid w:val="00761A4E"/>
    <w:rsid w:val="0090422A"/>
    <w:rsid w:val="00906044"/>
    <w:rsid w:val="00961492"/>
    <w:rsid w:val="00A85B05"/>
    <w:rsid w:val="00B830DE"/>
    <w:rsid w:val="00BF543E"/>
    <w:rsid w:val="00C17EC6"/>
    <w:rsid w:val="00FC5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9E0D"/>
  <w15:chartTrackingRefBased/>
  <w15:docId w15:val="{439BE5ED-C6E6-4916-84F1-06462CB07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013"/>
    <w:pPr>
      <w:ind w:left="720"/>
      <w:contextualSpacing/>
    </w:pPr>
  </w:style>
  <w:style w:type="character" w:styleId="Hyperlink">
    <w:name w:val="Hyperlink"/>
    <w:basedOn w:val="DefaultParagraphFont"/>
    <w:uiPriority w:val="99"/>
    <w:unhideWhenUsed/>
    <w:rsid w:val="007571B4"/>
    <w:rPr>
      <w:color w:val="0563C1" w:themeColor="hyperlink"/>
      <w:u w:val="single"/>
    </w:rPr>
  </w:style>
  <w:style w:type="character" w:styleId="UnresolvedMention">
    <w:name w:val="Unresolved Mention"/>
    <w:basedOn w:val="DefaultParagraphFont"/>
    <w:uiPriority w:val="99"/>
    <w:semiHidden/>
    <w:unhideWhenUsed/>
    <w:rsid w:val="007571B4"/>
    <w:rPr>
      <w:color w:val="605E5C"/>
      <w:shd w:val="clear" w:color="auto" w:fill="E1DFDD"/>
    </w:rPr>
  </w:style>
  <w:style w:type="paragraph" w:styleId="Header">
    <w:name w:val="header"/>
    <w:basedOn w:val="Normal"/>
    <w:link w:val="HeaderChar"/>
    <w:uiPriority w:val="99"/>
    <w:unhideWhenUsed/>
    <w:rsid w:val="004218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878"/>
  </w:style>
  <w:style w:type="paragraph" w:styleId="Footer">
    <w:name w:val="footer"/>
    <w:basedOn w:val="Normal"/>
    <w:link w:val="FooterChar"/>
    <w:uiPriority w:val="99"/>
    <w:unhideWhenUsed/>
    <w:rsid w:val="004218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c-csc.ca/WebDocuments-DocumentsWeb/37323/FM020_Respondents_JJ-by-his-Litigation-Guardian-et-a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1431</TotalTime>
  <Pages>6</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2018-11-20T07:00:00Z</dcterms:created>
  <dcterms:modified xsi:type="dcterms:W3CDTF">2018-11-21T07:06:00Z</dcterms:modified>
</cp:coreProperties>
</file>